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D038" w14:textId="77777777" w:rsidR="00B614C3" w:rsidRDefault="00B614C3" w:rsidP="0075412C">
      <w:pPr>
        <w:jc w:val="center"/>
        <w:rPr>
          <w:b/>
          <w:sz w:val="32"/>
          <w:szCs w:val="32"/>
        </w:rPr>
      </w:pPr>
    </w:p>
    <w:p w14:paraId="775DD32C" w14:textId="79747D96" w:rsidR="00406203" w:rsidRDefault="00973716" w:rsidP="0075412C">
      <w:pPr>
        <w:jc w:val="center"/>
        <w:rPr>
          <w:b/>
          <w:sz w:val="32"/>
          <w:szCs w:val="32"/>
        </w:rPr>
      </w:pPr>
      <w:r>
        <w:rPr>
          <w:b/>
          <w:sz w:val="32"/>
          <w:szCs w:val="32"/>
        </w:rPr>
        <w:t>Broughton Jewish Cassel Fox Primary School</w:t>
      </w:r>
    </w:p>
    <w:p w14:paraId="657B422F" w14:textId="77777777" w:rsidR="00406203" w:rsidRPr="00D414CC" w:rsidRDefault="00406203" w:rsidP="00973716">
      <w:pPr>
        <w:rPr>
          <w:b/>
          <w:sz w:val="28"/>
          <w:szCs w:val="28"/>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551"/>
        <w:gridCol w:w="3783"/>
        <w:gridCol w:w="2698"/>
      </w:tblGrid>
      <w:tr w:rsidR="00406203" w:rsidRPr="00E517C8" w14:paraId="5113050F" w14:textId="77777777" w:rsidTr="001917C7">
        <w:tc>
          <w:tcPr>
            <w:tcW w:w="10803" w:type="dxa"/>
            <w:gridSpan w:val="4"/>
            <w:shd w:val="pct15" w:color="auto" w:fill="auto"/>
          </w:tcPr>
          <w:p w14:paraId="44A6E103" w14:textId="6B94899C" w:rsidR="00D2770E" w:rsidRPr="001917C7" w:rsidRDefault="00406203" w:rsidP="00973716">
            <w:pPr>
              <w:spacing w:before="60" w:after="60"/>
              <w:rPr>
                <w:rFonts w:cs="Arial"/>
                <w:b/>
                <w:spacing w:val="-2"/>
                <w:sz w:val="28"/>
                <w:szCs w:val="28"/>
              </w:rPr>
            </w:pPr>
            <w:r w:rsidRPr="00D2770E">
              <w:rPr>
                <w:b/>
                <w:sz w:val="28"/>
                <w:szCs w:val="28"/>
              </w:rPr>
              <w:t xml:space="preserve">Post title: </w:t>
            </w:r>
            <w:r w:rsidR="00843864">
              <w:rPr>
                <w:rFonts w:cs="Arial"/>
                <w:b/>
                <w:spacing w:val="-2"/>
                <w:sz w:val="28"/>
                <w:szCs w:val="28"/>
              </w:rPr>
              <w:t>Finance Assistant</w:t>
            </w:r>
          </w:p>
        </w:tc>
      </w:tr>
      <w:tr w:rsidR="00D2770E" w:rsidRPr="00E517C8" w14:paraId="118C7A40" w14:textId="77777777" w:rsidTr="001917C7">
        <w:tc>
          <w:tcPr>
            <w:tcW w:w="1771" w:type="dxa"/>
            <w:tcBorders>
              <w:right w:val="single" w:sz="4" w:space="0" w:color="auto"/>
            </w:tcBorders>
          </w:tcPr>
          <w:p w14:paraId="61B5E98A" w14:textId="77777777" w:rsidR="00D2770E" w:rsidRPr="00E517C8" w:rsidRDefault="00D2770E" w:rsidP="00A57403">
            <w:pPr>
              <w:spacing w:before="120" w:after="120"/>
              <w:rPr>
                <w:rFonts w:ascii="Arial Bold" w:hAnsi="Arial Bold"/>
                <w:b/>
              </w:rPr>
            </w:pPr>
            <w:r>
              <w:rPr>
                <w:rFonts w:ascii="Arial Bold" w:hAnsi="Arial Bold"/>
                <w:b/>
              </w:rPr>
              <w:t>Grade</w:t>
            </w:r>
          </w:p>
        </w:tc>
        <w:tc>
          <w:tcPr>
            <w:tcW w:w="2551" w:type="dxa"/>
            <w:tcBorders>
              <w:left w:val="single" w:sz="4" w:space="0" w:color="auto"/>
            </w:tcBorders>
          </w:tcPr>
          <w:p w14:paraId="1ACD2BDA" w14:textId="301B2B14" w:rsidR="00D2770E" w:rsidRPr="002455C0" w:rsidRDefault="00DA7FD4" w:rsidP="00A57403">
            <w:pPr>
              <w:spacing w:before="120" w:after="120"/>
            </w:pPr>
            <w:r>
              <w:t>Grade 2</w:t>
            </w:r>
            <w:r w:rsidR="00F40079">
              <w:t>B</w:t>
            </w:r>
          </w:p>
        </w:tc>
        <w:tc>
          <w:tcPr>
            <w:tcW w:w="3783" w:type="dxa"/>
            <w:tcBorders>
              <w:right w:val="single" w:sz="4" w:space="0" w:color="auto"/>
            </w:tcBorders>
          </w:tcPr>
          <w:p w14:paraId="4C180011" w14:textId="77777777" w:rsidR="00D2770E" w:rsidRPr="00E517C8" w:rsidRDefault="00D2770E" w:rsidP="008D55A6">
            <w:pPr>
              <w:spacing w:before="120"/>
              <w:rPr>
                <w:rFonts w:ascii="Arial Bold" w:hAnsi="Arial Bold"/>
                <w:b/>
              </w:rPr>
            </w:pPr>
            <w:r w:rsidRPr="00E517C8">
              <w:rPr>
                <w:rFonts w:ascii="Arial Bold" w:hAnsi="Arial Bold"/>
                <w:b/>
              </w:rPr>
              <w:t xml:space="preserve">Staff </w:t>
            </w:r>
          </w:p>
          <w:p w14:paraId="4FC77D04" w14:textId="77777777" w:rsidR="00D2770E" w:rsidRPr="00E517C8" w:rsidRDefault="00D2770E" w:rsidP="008D55A6">
            <w:pPr>
              <w:rPr>
                <w:rFonts w:ascii="Arial Bold" w:hAnsi="Arial Bold"/>
                <w:b/>
              </w:rPr>
            </w:pPr>
            <w:r w:rsidRPr="00E517C8">
              <w:rPr>
                <w:rFonts w:ascii="Arial Bold" w:hAnsi="Arial Bold"/>
                <w:b/>
              </w:rPr>
              <w:t>responsibility:</w:t>
            </w:r>
          </w:p>
        </w:tc>
        <w:tc>
          <w:tcPr>
            <w:tcW w:w="2698" w:type="dxa"/>
            <w:tcBorders>
              <w:left w:val="single" w:sz="4" w:space="0" w:color="auto"/>
            </w:tcBorders>
          </w:tcPr>
          <w:p w14:paraId="3313F16C" w14:textId="77777777" w:rsidR="00D2770E" w:rsidRPr="002455C0" w:rsidRDefault="00D2770E" w:rsidP="00A57403">
            <w:pPr>
              <w:spacing w:before="120" w:after="120"/>
            </w:pPr>
            <w:r>
              <w:t>No</w:t>
            </w:r>
          </w:p>
        </w:tc>
      </w:tr>
      <w:tr w:rsidR="00406203" w:rsidRPr="00E517C8" w14:paraId="50CFBA94" w14:textId="77777777" w:rsidTr="001917C7">
        <w:tc>
          <w:tcPr>
            <w:tcW w:w="10803" w:type="dxa"/>
            <w:gridSpan w:val="4"/>
            <w:tcBorders>
              <w:bottom w:val="nil"/>
            </w:tcBorders>
          </w:tcPr>
          <w:p w14:paraId="553A92FC" w14:textId="77777777" w:rsidR="003221DD" w:rsidRDefault="00406203" w:rsidP="00A57403">
            <w:pPr>
              <w:spacing w:before="120" w:after="60"/>
              <w:rPr>
                <w:b/>
              </w:rPr>
            </w:pPr>
            <w:r>
              <w:rPr>
                <w:b/>
              </w:rPr>
              <w:t>Scope of Work – appropriate for this post:</w:t>
            </w:r>
          </w:p>
          <w:p w14:paraId="0350E0E1" w14:textId="173659DC" w:rsidR="00406203" w:rsidRPr="00B614C3" w:rsidRDefault="00843864" w:rsidP="001C7EE0">
            <w:pPr>
              <w:jc w:val="both"/>
              <w:rPr>
                <w:bCs/>
              </w:rPr>
            </w:pPr>
            <w:r w:rsidRPr="00843864">
              <w:rPr>
                <w:bCs/>
              </w:rPr>
              <w:t>The post holder will support the finance administration tasks within the school ensuring orders and invoices are processed in a timely manner whilst adhering to the financial procedures.  In addition</w:t>
            </w:r>
            <w:r>
              <w:rPr>
                <w:bCs/>
              </w:rPr>
              <w:t>,</w:t>
            </w:r>
            <w:r w:rsidRPr="00843864">
              <w:rPr>
                <w:bCs/>
              </w:rPr>
              <w:t xml:space="preserve"> the post holder will undertake the day to day management of the</w:t>
            </w:r>
            <w:r w:rsidR="003205CA">
              <w:rPr>
                <w:bCs/>
              </w:rPr>
              <w:t xml:space="preserve"> schools income recording, including the</w:t>
            </w:r>
            <w:r w:rsidRPr="00843864">
              <w:rPr>
                <w:bCs/>
              </w:rPr>
              <w:t xml:space="preserve"> </w:t>
            </w:r>
            <w:r w:rsidR="00E969F9">
              <w:rPr>
                <w:bCs/>
              </w:rPr>
              <w:t xml:space="preserve">day to day management of the </w:t>
            </w:r>
            <w:bookmarkStart w:id="0" w:name="_GoBack"/>
            <w:bookmarkEnd w:id="0"/>
            <w:r w:rsidRPr="00843864">
              <w:rPr>
                <w:bCs/>
              </w:rPr>
              <w:t>on-line payment system</w:t>
            </w:r>
            <w:r w:rsidR="003205CA">
              <w:rPr>
                <w:bCs/>
              </w:rPr>
              <w:t>,</w:t>
            </w:r>
            <w:r w:rsidRPr="00843864">
              <w:rPr>
                <w:bCs/>
              </w:rPr>
              <w:t xml:space="preserve"> ensuring information is transferred to the schools accounting system on a daily basis.</w:t>
            </w:r>
          </w:p>
        </w:tc>
      </w:tr>
      <w:tr w:rsidR="00406203" w:rsidRPr="00E517C8" w14:paraId="41FBF955" w14:textId="77777777" w:rsidTr="001917C7">
        <w:tc>
          <w:tcPr>
            <w:tcW w:w="10803" w:type="dxa"/>
            <w:gridSpan w:val="4"/>
            <w:tcBorders>
              <w:top w:val="nil"/>
              <w:bottom w:val="single" w:sz="4" w:space="0" w:color="auto"/>
            </w:tcBorders>
          </w:tcPr>
          <w:p w14:paraId="4C35AB5D" w14:textId="77777777" w:rsidR="00406203" w:rsidRPr="003C1AF2" w:rsidRDefault="00406203" w:rsidP="00A57403">
            <w:pPr>
              <w:spacing w:after="40"/>
            </w:pPr>
          </w:p>
        </w:tc>
      </w:tr>
      <w:tr w:rsidR="00406203" w:rsidRPr="00E517C8" w14:paraId="7B916301" w14:textId="77777777" w:rsidTr="001917C7">
        <w:tc>
          <w:tcPr>
            <w:tcW w:w="10803" w:type="dxa"/>
            <w:gridSpan w:val="4"/>
            <w:tcBorders>
              <w:top w:val="single" w:sz="4" w:space="0" w:color="auto"/>
              <w:bottom w:val="single" w:sz="4" w:space="0" w:color="auto"/>
            </w:tcBorders>
          </w:tcPr>
          <w:p w14:paraId="7A9916F4" w14:textId="2B3BBAD4" w:rsidR="00406203" w:rsidRPr="008B60A1" w:rsidRDefault="00406203" w:rsidP="00A57403">
            <w:pPr>
              <w:spacing w:before="120" w:after="60"/>
              <w:rPr>
                <w:b/>
              </w:rPr>
            </w:pPr>
            <w:r w:rsidRPr="008B60A1">
              <w:rPr>
                <w:b/>
              </w:rPr>
              <w:t>Accountabilities/Responsibilit</w:t>
            </w:r>
            <w:r w:rsidR="007674AE" w:rsidRPr="008B60A1">
              <w:rPr>
                <w:b/>
              </w:rPr>
              <w:t>ies – appropriate for this post may include:</w:t>
            </w:r>
          </w:p>
          <w:p w14:paraId="61BF28B0" w14:textId="77777777" w:rsidR="00843864" w:rsidRDefault="00843864" w:rsidP="00843864">
            <w:pPr>
              <w:rPr>
                <w:b/>
              </w:rPr>
            </w:pPr>
            <w:r>
              <w:rPr>
                <w:b/>
              </w:rPr>
              <w:t>Expenditure</w:t>
            </w:r>
          </w:p>
          <w:p w14:paraId="75A153DD" w14:textId="3F8A4C3C" w:rsidR="00A02BCB" w:rsidRPr="00843864" w:rsidRDefault="00A02BCB" w:rsidP="00843864">
            <w:pPr>
              <w:pStyle w:val="ListParagraph"/>
              <w:numPr>
                <w:ilvl w:val="0"/>
                <w:numId w:val="26"/>
              </w:numPr>
              <w:rPr>
                <w:b/>
              </w:rPr>
            </w:pPr>
            <w:r w:rsidRPr="00843864">
              <w:rPr>
                <w:rFonts w:ascii="ArialMT" w:hAnsi="ArialMT"/>
                <w:color w:val="000000" w:themeColor="text1"/>
                <w:sz w:val="22"/>
                <w:szCs w:val="22"/>
              </w:rPr>
              <w:t xml:space="preserve">Processing of </w:t>
            </w:r>
            <w:r w:rsidR="009D44C4">
              <w:rPr>
                <w:rFonts w:ascii="ArialMT" w:hAnsi="ArialMT"/>
                <w:color w:val="000000" w:themeColor="text1"/>
                <w:sz w:val="22"/>
                <w:szCs w:val="22"/>
              </w:rPr>
              <w:t>p</w:t>
            </w:r>
            <w:r w:rsidRPr="00843864">
              <w:rPr>
                <w:rFonts w:ascii="ArialMT" w:hAnsi="ArialMT"/>
                <w:color w:val="000000" w:themeColor="text1"/>
                <w:sz w:val="22"/>
                <w:szCs w:val="22"/>
              </w:rPr>
              <w:t xml:space="preserve">urchase </w:t>
            </w:r>
            <w:r w:rsidR="009D44C4">
              <w:rPr>
                <w:rFonts w:ascii="ArialMT" w:hAnsi="ArialMT"/>
                <w:color w:val="000000" w:themeColor="text1"/>
                <w:sz w:val="22"/>
                <w:szCs w:val="22"/>
              </w:rPr>
              <w:t>o</w:t>
            </w:r>
            <w:r w:rsidRPr="00843864">
              <w:rPr>
                <w:rFonts w:ascii="ArialMT" w:hAnsi="ArialMT"/>
                <w:color w:val="000000" w:themeColor="text1"/>
                <w:sz w:val="22"/>
                <w:szCs w:val="22"/>
              </w:rPr>
              <w:t xml:space="preserve">rders </w:t>
            </w:r>
            <w:r w:rsidR="00343DD4">
              <w:rPr>
                <w:rFonts w:ascii="ArialMT" w:hAnsi="ArialMT"/>
                <w:color w:val="000000" w:themeColor="text1"/>
                <w:sz w:val="22"/>
                <w:szCs w:val="22"/>
              </w:rPr>
              <w:t>on the schools accounting system</w:t>
            </w:r>
            <w:r w:rsidRPr="00843864">
              <w:rPr>
                <w:rFonts w:ascii="ArialMT" w:hAnsi="ArialMT"/>
                <w:color w:val="000000" w:themeColor="text1"/>
                <w:sz w:val="22"/>
                <w:szCs w:val="22"/>
              </w:rPr>
              <w:t>, accurately and in accordance with agreed authorisation and timescales</w:t>
            </w:r>
            <w:r w:rsidR="00B614C3">
              <w:rPr>
                <w:rFonts w:ascii="ArialMT" w:hAnsi="ArialMT"/>
                <w:color w:val="000000" w:themeColor="text1"/>
                <w:sz w:val="22"/>
                <w:szCs w:val="22"/>
              </w:rPr>
              <w:t>.</w:t>
            </w:r>
            <w:r w:rsidRPr="00843864">
              <w:rPr>
                <w:rFonts w:ascii="ArialMT" w:hAnsi="ArialMT"/>
                <w:color w:val="000000" w:themeColor="text1"/>
                <w:sz w:val="22"/>
                <w:szCs w:val="22"/>
              </w:rPr>
              <w:t xml:space="preserve"> </w:t>
            </w:r>
          </w:p>
          <w:p w14:paraId="491B3561" w14:textId="2F800B47" w:rsidR="00A02BCB" w:rsidRPr="00A02BCB" w:rsidRDefault="00A02BCB" w:rsidP="00A02BCB">
            <w:pPr>
              <w:pStyle w:val="NormalWeb"/>
              <w:numPr>
                <w:ilvl w:val="0"/>
                <w:numId w:val="26"/>
              </w:numPr>
              <w:spacing w:before="100" w:beforeAutospacing="1" w:after="100" w:afterAutospacing="1"/>
              <w:rPr>
                <w:rFonts w:ascii="SymbolMT" w:hAnsi="SymbolMT"/>
                <w:color w:val="000000" w:themeColor="text1"/>
                <w:sz w:val="22"/>
                <w:szCs w:val="22"/>
              </w:rPr>
            </w:pPr>
            <w:r w:rsidRPr="00A02BCB">
              <w:rPr>
                <w:rFonts w:ascii="ArialMT" w:hAnsi="ArialMT"/>
                <w:color w:val="000000" w:themeColor="text1"/>
                <w:sz w:val="22"/>
                <w:szCs w:val="22"/>
              </w:rPr>
              <w:t>Processing of invoices</w:t>
            </w:r>
            <w:r w:rsidR="00343DD4">
              <w:rPr>
                <w:rFonts w:ascii="ArialMT" w:hAnsi="ArialMT"/>
                <w:color w:val="000000" w:themeColor="text1"/>
                <w:sz w:val="22"/>
                <w:szCs w:val="22"/>
              </w:rPr>
              <w:t xml:space="preserve"> after</w:t>
            </w:r>
            <w:r w:rsidRPr="00A02BCB">
              <w:rPr>
                <w:rFonts w:ascii="ArialMT" w:hAnsi="ArialMT"/>
                <w:color w:val="000000" w:themeColor="text1"/>
                <w:sz w:val="22"/>
                <w:szCs w:val="22"/>
              </w:rPr>
              <w:t xml:space="preserve"> checking to </w:t>
            </w:r>
            <w:r w:rsidR="009D44C4">
              <w:rPr>
                <w:rFonts w:ascii="ArialMT" w:hAnsi="ArialMT"/>
                <w:color w:val="000000" w:themeColor="text1"/>
                <w:sz w:val="22"/>
                <w:szCs w:val="22"/>
              </w:rPr>
              <w:t>p</w:t>
            </w:r>
            <w:r w:rsidRPr="00A02BCB">
              <w:rPr>
                <w:rFonts w:ascii="ArialMT" w:hAnsi="ArialMT"/>
                <w:color w:val="000000" w:themeColor="text1"/>
                <w:sz w:val="22"/>
                <w:szCs w:val="22"/>
              </w:rPr>
              <w:t xml:space="preserve">urchase </w:t>
            </w:r>
            <w:r w:rsidR="00B614C3">
              <w:rPr>
                <w:rFonts w:ascii="ArialMT" w:hAnsi="ArialMT"/>
                <w:color w:val="000000" w:themeColor="text1"/>
                <w:sz w:val="22"/>
                <w:szCs w:val="22"/>
              </w:rPr>
              <w:t>o</w:t>
            </w:r>
            <w:r w:rsidRPr="00A02BCB">
              <w:rPr>
                <w:rFonts w:ascii="ArialMT" w:hAnsi="ArialMT"/>
                <w:color w:val="000000" w:themeColor="text1"/>
                <w:sz w:val="22"/>
                <w:szCs w:val="22"/>
              </w:rPr>
              <w:t xml:space="preserve">rders and goods received notes, ensuring appropriate authorisation </w:t>
            </w:r>
            <w:r w:rsidR="00343DD4">
              <w:rPr>
                <w:rFonts w:ascii="ArialMT" w:hAnsi="ArialMT"/>
                <w:color w:val="000000" w:themeColor="text1"/>
                <w:sz w:val="22"/>
                <w:szCs w:val="22"/>
              </w:rPr>
              <w:t>is obtained prior to</w:t>
            </w:r>
            <w:r w:rsidRPr="00A02BCB">
              <w:rPr>
                <w:rFonts w:ascii="ArialMT" w:hAnsi="ArialMT"/>
                <w:color w:val="000000" w:themeColor="text1"/>
                <w:sz w:val="22"/>
                <w:szCs w:val="22"/>
              </w:rPr>
              <w:t xml:space="preserve"> payment</w:t>
            </w:r>
            <w:r w:rsidR="00B614C3">
              <w:rPr>
                <w:rFonts w:ascii="ArialMT" w:hAnsi="ArialMT"/>
                <w:color w:val="000000" w:themeColor="text1"/>
                <w:sz w:val="22"/>
                <w:szCs w:val="22"/>
              </w:rPr>
              <w:t>.</w:t>
            </w:r>
          </w:p>
          <w:p w14:paraId="33DB99E3" w14:textId="5E3D78E2" w:rsidR="00A02BCB" w:rsidRPr="00A02BCB" w:rsidRDefault="009D44C4" w:rsidP="00A02BCB">
            <w:pPr>
              <w:pStyle w:val="NormalWeb"/>
              <w:numPr>
                <w:ilvl w:val="0"/>
                <w:numId w:val="26"/>
              </w:numPr>
              <w:spacing w:before="100" w:beforeAutospacing="1" w:after="100" w:afterAutospacing="1"/>
              <w:rPr>
                <w:rFonts w:ascii="SymbolMT" w:hAnsi="SymbolMT"/>
                <w:color w:val="000000" w:themeColor="text1"/>
                <w:sz w:val="22"/>
                <w:szCs w:val="22"/>
              </w:rPr>
            </w:pPr>
            <w:r>
              <w:rPr>
                <w:rFonts w:ascii="ArialMT" w:hAnsi="ArialMT"/>
                <w:color w:val="000000" w:themeColor="text1"/>
                <w:sz w:val="22"/>
                <w:szCs w:val="22"/>
              </w:rPr>
              <w:t>I</w:t>
            </w:r>
            <w:r w:rsidR="00A02BCB" w:rsidRPr="00A02BCB">
              <w:rPr>
                <w:rFonts w:ascii="ArialMT" w:hAnsi="ArialMT"/>
                <w:color w:val="000000" w:themeColor="text1"/>
                <w:sz w:val="22"/>
                <w:szCs w:val="22"/>
              </w:rPr>
              <w:t xml:space="preserve">nvestigating and resolving supplier invoices under query arranging returns and ensuring that refunds or credit notes are received </w:t>
            </w:r>
            <w:r w:rsidR="00343DD4">
              <w:rPr>
                <w:rFonts w:ascii="ArialMT" w:hAnsi="ArialMT"/>
                <w:color w:val="000000" w:themeColor="text1"/>
                <w:sz w:val="22"/>
                <w:szCs w:val="22"/>
              </w:rPr>
              <w:t>as appropriate</w:t>
            </w:r>
            <w:r w:rsidR="00B614C3">
              <w:rPr>
                <w:rFonts w:ascii="ArialMT" w:hAnsi="ArialMT"/>
                <w:color w:val="000000" w:themeColor="text1"/>
                <w:sz w:val="22"/>
                <w:szCs w:val="22"/>
              </w:rPr>
              <w:t>.</w:t>
            </w:r>
          </w:p>
          <w:p w14:paraId="0AAB7688" w14:textId="149F9F16" w:rsidR="00A02BCB" w:rsidRPr="00343DD4" w:rsidRDefault="00A02BCB" w:rsidP="00A02BCB">
            <w:pPr>
              <w:pStyle w:val="NormalWeb"/>
              <w:numPr>
                <w:ilvl w:val="0"/>
                <w:numId w:val="26"/>
              </w:numPr>
              <w:spacing w:before="100" w:beforeAutospacing="1" w:after="100" w:afterAutospacing="1"/>
              <w:rPr>
                <w:rFonts w:ascii="SymbolMT" w:hAnsi="SymbolMT"/>
                <w:color w:val="000000" w:themeColor="text1"/>
                <w:sz w:val="22"/>
                <w:szCs w:val="22"/>
              </w:rPr>
            </w:pPr>
            <w:r w:rsidRPr="00A02BCB">
              <w:rPr>
                <w:rFonts w:ascii="ArialMT" w:hAnsi="ArialMT"/>
                <w:color w:val="000000" w:themeColor="text1"/>
                <w:sz w:val="22"/>
                <w:szCs w:val="22"/>
              </w:rPr>
              <w:t>Ensur</w:t>
            </w:r>
            <w:r w:rsidR="009D44C4">
              <w:rPr>
                <w:rFonts w:ascii="ArialMT" w:hAnsi="ArialMT"/>
                <w:color w:val="000000" w:themeColor="text1"/>
                <w:sz w:val="22"/>
                <w:szCs w:val="22"/>
              </w:rPr>
              <w:t>ing</w:t>
            </w:r>
            <w:r w:rsidRPr="00A02BCB">
              <w:rPr>
                <w:rFonts w:ascii="ArialMT" w:hAnsi="ArialMT"/>
                <w:color w:val="000000" w:themeColor="text1"/>
                <w:sz w:val="22"/>
                <w:szCs w:val="22"/>
              </w:rPr>
              <w:t xml:space="preserve"> invoices are </w:t>
            </w:r>
            <w:r w:rsidR="00343DD4">
              <w:rPr>
                <w:rFonts w:ascii="ArialMT" w:hAnsi="ArialMT"/>
                <w:color w:val="000000" w:themeColor="text1"/>
                <w:sz w:val="22"/>
                <w:szCs w:val="22"/>
              </w:rPr>
              <w:t>processed on the schools accounting system</w:t>
            </w:r>
            <w:r w:rsidRPr="00A02BCB">
              <w:rPr>
                <w:rFonts w:ascii="ArialMT" w:hAnsi="ArialMT"/>
                <w:color w:val="000000" w:themeColor="text1"/>
                <w:sz w:val="22"/>
                <w:szCs w:val="22"/>
              </w:rPr>
              <w:t xml:space="preserve"> within specified time limits</w:t>
            </w:r>
            <w:r w:rsidR="00343DD4">
              <w:rPr>
                <w:rFonts w:ascii="ArialMT" w:hAnsi="ArialMT"/>
                <w:color w:val="000000" w:themeColor="text1"/>
                <w:sz w:val="22"/>
                <w:szCs w:val="22"/>
              </w:rPr>
              <w:t>.</w:t>
            </w:r>
          </w:p>
          <w:p w14:paraId="3DC47569" w14:textId="1B9879CA" w:rsidR="00343DD4" w:rsidRPr="00343DD4" w:rsidRDefault="00343DD4" w:rsidP="00A02BCB">
            <w:pPr>
              <w:pStyle w:val="NormalWeb"/>
              <w:numPr>
                <w:ilvl w:val="0"/>
                <w:numId w:val="26"/>
              </w:numPr>
              <w:spacing w:before="100" w:beforeAutospacing="1" w:after="100" w:afterAutospacing="1"/>
              <w:rPr>
                <w:rFonts w:ascii="SymbolMT" w:hAnsi="SymbolMT"/>
                <w:color w:val="000000" w:themeColor="text1"/>
                <w:sz w:val="22"/>
                <w:szCs w:val="22"/>
              </w:rPr>
            </w:pPr>
            <w:r>
              <w:rPr>
                <w:rFonts w:ascii="ArialMT" w:hAnsi="ArialMT"/>
                <w:color w:val="000000" w:themeColor="text1"/>
                <w:sz w:val="22"/>
                <w:szCs w:val="22"/>
              </w:rPr>
              <w:t>Preparing BACS and cheque runs on a weekly basis.</w:t>
            </w:r>
          </w:p>
          <w:p w14:paraId="4384EE3C" w14:textId="452D5012" w:rsidR="00343DD4" w:rsidRPr="00C11358" w:rsidRDefault="00343DD4" w:rsidP="00A02BCB">
            <w:pPr>
              <w:pStyle w:val="NormalWeb"/>
              <w:numPr>
                <w:ilvl w:val="0"/>
                <w:numId w:val="26"/>
              </w:numPr>
              <w:spacing w:before="100" w:beforeAutospacing="1" w:after="100" w:afterAutospacing="1"/>
              <w:rPr>
                <w:rFonts w:ascii="SymbolMT" w:hAnsi="SymbolMT"/>
                <w:color w:val="000000" w:themeColor="text1"/>
                <w:sz w:val="22"/>
                <w:szCs w:val="22"/>
              </w:rPr>
            </w:pPr>
            <w:r>
              <w:rPr>
                <w:rFonts w:ascii="ArialMT" w:hAnsi="ArialMT"/>
                <w:color w:val="000000" w:themeColor="text1"/>
                <w:sz w:val="22"/>
                <w:szCs w:val="22"/>
              </w:rPr>
              <w:t>Import of BACS runs to the academy bank account ready for approval by senior staff.</w:t>
            </w:r>
          </w:p>
          <w:p w14:paraId="76659E19" w14:textId="520501FF" w:rsidR="00C11358" w:rsidRPr="009D44C4" w:rsidRDefault="00C11358" w:rsidP="00A02BCB">
            <w:pPr>
              <w:pStyle w:val="NormalWeb"/>
              <w:numPr>
                <w:ilvl w:val="0"/>
                <w:numId w:val="26"/>
              </w:numPr>
              <w:spacing w:before="100" w:beforeAutospacing="1" w:after="100" w:afterAutospacing="1"/>
              <w:rPr>
                <w:rFonts w:ascii="SymbolMT" w:hAnsi="SymbolMT"/>
                <w:color w:val="000000" w:themeColor="text1"/>
                <w:sz w:val="22"/>
                <w:szCs w:val="22"/>
              </w:rPr>
            </w:pPr>
            <w:r>
              <w:rPr>
                <w:rFonts w:ascii="ArialMT" w:hAnsi="ArialMT"/>
                <w:color w:val="000000" w:themeColor="text1"/>
                <w:sz w:val="22"/>
                <w:szCs w:val="22"/>
              </w:rPr>
              <w:t>Process petty cash requests as required.</w:t>
            </w:r>
          </w:p>
          <w:p w14:paraId="252A7F3C" w14:textId="470A651B" w:rsidR="009D44C4" w:rsidRPr="00343DD4" w:rsidRDefault="009D44C4" w:rsidP="00A02BCB">
            <w:pPr>
              <w:pStyle w:val="NormalWeb"/>
              <w:numPr>
                <w:ilvl w:val="0"/>
                <w:numId w:val="26"/>
              </w:numPr>
              <w:spacing w:before="100" w:beforeAutospacing="1" w:after="100" w:afterAutospacing="1"/>
              <w:rPr>
                <w:rFonts w:ascii="SymbolMT" w:hAnsi="SymbolMT"/>
                <w:color w:val="000000" w:themeColor="text1"/>
                <w:sz w:val="22"/>
                <w:szCs w:val="22"/>
              </w:rPr>
            </w:pPr>
            <w:r>
              <w:rPr>
                <w:rFonts w:ascii="ArialMT" w:hAnsi="ArialMT"/>
                <w:color w:val="000000" w:themeColor="text1"/>
                <w:sz w:val="22"/>
                <w:szCs w:val="22"/>
              </w:rPr>
              <w:t>Process journals as required.</w:t>
            </w:r>
          </w:p>
          <w:p w14:paraId="3F48CC4F" w14:textId="7445D33A" w:rsidR="00343DD4" w:rsidRPr="00343DD4" w:rsidRDefault="00343DD4" w:rsidP="00343DD4">
            <w:pPr>
              <w:pStyle w:val="NormalWeb"/>
              <w:spacing w:before="100" w:beforeAutospacing="1" w:after="0"/>
              <w:rPr>
                <w:rFonts w:ascii="Arial" w:hAnsi="Arial"/>
                <w:b/>
                <w:lang w:eastAsia="en-US"/>
              </w:rPr>
            </w:pPr>
            <w:r w:rsidRPr="00343DD4">
              <w:rPr>
                <w:rFonts w:ascii="Arial" w:hAnsi="Arial"/>
                <w:b/>
                <w:lang w:eastAsia="en-US"/>
              </w:rPr>
              <w:t>Income</w:t>
            </w:r>
          </w:p>
          <w:p w14:paraId="7A8DE503" w14:textId="4AA6D68C" w:rsidR="00C11358" w:rsidRDefault="00C11358" w:rsidP="009D44C4">
            <w:pPr>
              <w:pStyle w:val="ListParagraph"/>
              <w:numPr>
                <w:ilvl w:val="0"/>
                <w:numId w:val="26"/>
              </w:numPr>
              <w:rPr>
                <w:rFonts w:ascii="ArialMT" w:hAnsi="ArialMT"/>
                <w:color w:val="000000" w:themeColor="text1"/>
                <w:sz w:val="22"/>
                <w:szCs w:val="22"/>
              </w:rPr>
            </w:pPr>
            <w:r>
              <w:rPr>
                <w:rFonts w:ascii="ArialMT" w:hAnsi="ArialMT"/>
                <w:color w:val="000000" w:themeColor="text1"/>
                <w:sz w:val="22"/>
                <w:szCs w:val="22"/>
              </w:rPr>
              <w:t>Ensuring the schools on-line payment system is kept up to date with pupil absences.</w:t>
            </w:r>
          </w:p>
          <w:p w14:paraId="7D81A49A" w14:textId="635D90B3" w:rsidR="009D44C4" w:rsidRPr="009D44C4" w:rsidRDefault="009D44C4" w:rsidP="009D44C4">
            <w:pPr>
              <w:pStyle w:val="ListParagraph"/>
              <w:numPr>
                <w:ilvl w:val="0"/>
                <w:numId w:val="26"/>
              </w:numPr>
              <w:rPr>
                <w:rFonts w:ascii="ArialMT" w:hAnsi="ArialMT"/>
                <w:color w:val="000000" w:themeColor="text1"/>
                <w:sz w:val="22"/>
                <w:szCs w:val="22"/>
              </w:rPr>
            </w:pPr>
            <w:r>
              <w:rPr>
                <w:rFonts w:ascii="ArialMT" w:hAnsi="ArialMT"/>
                <w:color w:val="000000" w:themeColor="text1"/>
                <w:sz w:val="22"/>
                <w:szCs w:val="22"/>
              </w:rPr>
              <w:t>Ensuring pupils meal preferences are recorded on the school</w:t>
            </w:r>
            <w:r w:rsidR="00B614C3">
              <w:rPr>
                <w:rFonts w:ascii="ArialMT" w:hAnsi="ArialMT"/>
                <w:color w:val="000000" w:themeColor="text1"/>
                <w:sz w:val="22"/>
                <w:szCs w:val="22"/>
              </w:rPr>
              <w:t>’</w:t>
            </w:r>
            <w:r>
              <w:rPr>
                <w:rFonts w:ascii="ArialMT" w:hAnsi="ArialMT"/>
                <w:color w:val="000000" w:themeColor="text1"/>
                <w:sz w:val="22"/>
                <w:szCs w:val="22"/>
              </w:rPr>
              <w:t>s on-line payment system to enable parents to complete payment.</w:t>
            </w:r>
          </w:p>
          <w:p w14:paraId="72413740" w14:textId="468ABFC7" w:rsidR="00343DD4" w:rsidRPr="009D44C4" w:rsidRDefault="00343DD4" w:rsidP="009D44C4">
            <w:pPr>
              <w:pStyle w:val="ListParagraph"/>
              <w:numPr>
                <w:ilvl w:val="0"/>
                <w:numId w:val="26"/>
              </w:numPr>
              <w:rPr>
                <w:rFonts w:ascii="ArialMT" w:hAnsi="ArialMT"/>
                <w:color w:val="000000" w:themeColor="text1"/>
                <w:sz w:val="22"/>
                <w:szCs w:val="22"/>
              </w:rPr>
            </w:pPr>
            <w:r w:rsidRPr="00343DD4">
              <w:rPr>
                <w:rFonts w:ascii="ArialMT" w:hAnsi="ArialMT"/>
                <w:color w:val="000000" w:themeColor="text1"/>
                <w:sz w:val="22"/>
                <w:szCs w:val="22"/>
              </w:rPr>
              <w:t>Process</w:t>
            </w:r>
            <w:r w:rsidR="0054736F">
              <w:rPr>
                <w:rFonts w:ascii="ArialMT" w:hAnsi="ArialMT"/>
                <w:color w:val="000000" w:themeColor="text1"/>
                <w:sz w:val="22"/>
                <w:szCs w:val="22"/>
              </w:rPr>
              <w:t>ing of</w:t>
            </w:r>
            <w:r w:rsidRPr="00343DD4">
              <w:rPr>
                <w:rFonts w:ascii="ArialMT" w:hAnsi="ArialMT"/>
                <w:color w:val="000000" w:themeColor="text1"/>
                <w:sz w:val="22"/>
                <w:szCs w:val="22"/>
              </w:rPr>
              <w:t xml:space="preserve"> on-line </w:t>
            </w:r>
            <w:r w:rsidR="009D44C4">
              <w:rPr>
                <w:rFonts w:ascii="ArialMT" w:hAnsi="ArialMT"/>
                <w:color w:val="000000" w:themeColor="text1"/>
                <w:sz w:val="22"/>
                <w:szCs w:val="22"/>
              </w:rPr>
              <w:t xml:space="preserve">purchase </w:t>
            </w:r>
            <w:r w:rsidRPr="00343DD4">
              <w:rPr>
                <w:rFonts w:ascii="ArialMT" w:hAnsi="ArialMT"/>
                <w:color w:val="000000" w:themeColor="text1"/>
                <w:sz w:val="22"/>
                <w:szCs w:val="22"/>
              </w:rPr>
              <w:t xml:space="preserve">orders </w:t>
            </w:r>
            <w:r w:rsidR="00B614C3">
              <w:rPr>
                <w:rFonts w:ascii="ArialMT" w:hAnsi="ArialMT"/>
                <w:color w:val="000000" w:themeColor="text1"/>
                <w:sz w:val="22"/>
                <w:szCs w:val="22"/>
              </w:rPr>
              <w:t xml:space="preserve">of uniform </w:t>
            </w:r>
            <w:r w:rsidRPr="00343DD4">
              <w:rPr>
                <w:rFonts w:ascii="ArialMT" w:hAnsi="ArialMT"/>
                <w:color w:val="000000" w:themeColor="text1"/>
                <w:sz w:val="22"/>
                <w:szCs w:val="22"/>
              </w:rPr>
              <w:t>on a daily basis</w:t>
            </w:r>
            <w:r w:rsidR="0054736F">
              <w:rPr>
                <w:rFonts w:ascii="ArialMT" w:hAnsi="ArialMT"/>
                <w:color w:val="000000" w:themeColor="text1"/>
                <w:sz w:val="22"/>
                <w:szCs w:val="22"/>
              </w:rPr>
              <w:t xml:space="preserve"> ensuring orders are prepared </w:t>
            </w:r>
            <w:r w:rsidR="00C11358">
              <w:rPr>
                <w:rFonts w:ascii="ArialMT" w:hAnsi="ArialMT"/>
                <w:color w:val="000000" w:themeColor="text1"/>
                <w:sz w:val="22"/>
                <w:szCs w:val="22"/>
              </w:rPr>
              <w:t xml:space="preserve">ready </w:t>
            </w:r>
            <w:r w:rsidR="0054736F">
              <w:rPr>
                <w:rFonts w:ascii="ArialMT" w:hAnsi="ArialMT"/>
                <w:color w:val="000000" w:themeColor="text1"/>
                <w:sz w:val="22"/>
                <w:szCs w:val="22"/>
              </w:rPr>
              <w:t>for distribution to pupils/parents.</w:t>
            </w:r>
          </w:p>
          <w:p w14:paraId="5C28583E" w14:textId="02AE388E" w:rsidR="0054736F" w:rsidRPr="009D44C4" w:rsidRDefault="0054736F" w:rsidP="009D44C4">
            <w:pPr>
              <w:pStyle w:val="ListParagraph"/>
              <w:numPr>
                <w:ilvl w:val="0"/>
                <w:numId w:val="26"/>
              </w:numPr>
              <w:rPr>
                <w:rFonts w:ascii="ArialMT" w:hAnsi="ArialMT"/>
                <w:color w:val="000000" w:themeColor="text1"/>
                <w:sz w:val="22"/>
                <w:szCs w:val="22"/>
              </w:rPr>
            </w:pPr>
            <w:r>
              <w:rPr>
                <w:rFonts w:ascii="ArialMT" w:hAnsi="ArialMT"/>
                <w:color w:val="000000" w:themeColor="text1"/>
                <w:sz w:val="22"/>
                <w:szCs w:val="22"/>
              </w:rPr>
              <w:t>Extract</w:t>
            </w:r>
            <w:r w:rsidR="00C11358">
              <w:rPr>
                <w:rFonts w:ascii="ArialMT" w:hAnsi="ArialMT"/>
                <w:color w:val="000000" w:themeColor="text1"/>
                <w:sz w:val="22"/>
                <w:szCs w:val="22"/>
              </w:rPr>
              <w:t>ing</w:t>
            </w:r>
            <w:r>
              <w:rPr>
                <w:rFonts w:ascii="ArialMT" w:hAnsi="ArialMT"/>
                <w:color w:val="000000" w:themeColor="text1"/>
                <w:sz w:val="22"/>
                <w:szCs w:val="22"/>
              </w:rPr>
              <w:t xml:space="preserve"> details of on-line payments on a daily basis and record details of such payments on the school</w:t>
            </w:r>
            <w:r w:rsidR="00C11358">
              <w:rPr>
                <w:rFonts w:ascii="ArialMT" w:hAnsi="ArialMT"/>
                <w:color w:val="000000" w:themeColor="text1"/>
                <w:sz w:val="22"/>
                <w:szCs w:val="22"/>
              </w:rPr>
              <w:t>’</w:t>
            </w:r>
            <w:r>
              <w:rPr>
                <w:rFonts w:ascii="ArialMT" w:hAnsi="ArialMT"/>
                <w:color w:val="000000" w:themeColor="text1"/>
                <w:sz w:val="22"/>
                <w:szCs w:val="22"/>
              </w:rPr>
              <w:t>s main accountancy system.</w:t>
            </w:r>
          </w:p>
          <w:p w14:paraId="50139558" w14:textId="607ACA4A" w:rsidR="0054736F" w:rsidRPr="009D44C4" w:rsidRDefault="0054736F" w:rsidP="009D44C4">
            <w:pPr>
              <w:pStyle w:val="ListParagraph"/>
              <w:numPr>
                <w:ilvl w:val="0"/>
                <w:numId w:val="26"/>
              </w:numPr>
              <w:rPr>
                <w:rFonts w:ascii="ArialMT" w:hAnsi="ArialMT"/>
                <w:color w:val="000000" w:themeColor="text1"/>
                <w:sz w:val="22"/>
                <w:szCs w:val="22"/>
              </w:rPr>
            </w:pPr>
            <w:r>
              <w:rPr>
                <w:rFonts w:ascii="ArialMT" w:hAnsi="ArialMT"/>
                <w:color w:val="000000" w:themeColor="text1"/>
                <w:sz w:val="22"/>
                <w:szCs w:val="22"/>
              </w:rPr>
              <w:t>Chas</w:t>
            </w:r>
            <w:r w:rsidR="00C11358">
              <w:rPr>
                <w:rFonts w:ascii="ArialMT" w:hAnsi="ArialMT"/>
                <w:color w:val="000000" w:themeColor="text1"/>
                <w:sz w:val="22"/>
                <w:szCs w:val="22"/>
              </w:rPr>
              <w:t>ing</w:t>
            </w:r>
            <w:r>
              <w:rPr>
                <w:rFonts w:ascii="ArialMT" w:hAnsi="ArialMT"/>
                <w:color w:val="000000" w:themeColor="text1"/>
                <w:sz w:val="22"/>
                <w:szCs w:val="22"/>
              </w:rPr>
              <w:t xml:space="preserve"> outstanding paymen</w:t>
            </w:r>
            <w:r w:rsidR="00C11358">
              <w:rPr>
                <w:rFonts w:ascii="ArialMT" w:hAnsi="ArialMT"/>
                <w:color w:val="000000" w:themeColor="text1"/>
                <w:sz w:val="22"/>
                <w:szCs w:val="22"/>
              </w:rPr>
              <w:t>ts on a weekly basis by text and/or email using the school’s communications system.</w:t>
            </w:r>
          </w:p>
          <w:p w14:paraId="3E7C8E44" w14:textId="77777777" w:rsidR="00C11358" w:rsidRPr="009D44C4" w:rsidRDefault="00C11358" w:rsidP="009D44C4">
            <w:pPr>
              <w:pStyle w:val="ListParagraph"/>
              <w:numPr>
                <w:ilvl w:val="0"/>
                <w:numId w:val="26"/>
              </w:numPr>
              <w:rPr>
                <w:rFonts w:ascii="ArialMT" w:hAnsi="ArialMT"/>
                <w:color w:val="000000" w:themeColor="text1"/>
                <w:sz w:val="22"/>
                <w:szCs w:val="22"/>
              </w:rPr>
            </w:pPr>
            <w:r>
              <w:rPr>
                <w:rFonts w:ascii="ArialMT" w:hAnsi="ArialMT"/>
                <w:color w:val="000000" w:themeColor="text1"/>
                <w:sz w:val="22"/>
                <w:szCs w:val="22"/>
              </w:rPr>
              <w:t xml:space="preserve">Dealing with parental queries in relation to charges for school lunches, before and after school clubs, uniform orders and other sundry sales. </w:t>
            </w:r>
          </w:p>
          <w:p w14:paraId="4F76003E" w14:textId="20009947" w:rsidR="00A02BCB" w:rsidRPr="009D44C4" w:rsidRDefault="00C11358" w:rsidP="009D44C4">
            <w:pPr>
              <w:pStyle w:val="ListParagraph"/>
              <w:numPr>
                <w:ilvl w:val="0"/>
                <w:numId w:val="26"/>
              </w:numPr>
              <w:rPr>
                <w:rFonts w:ascii="ArialMT" w:hAnsi="ArialMT"/>
                <w:color w:val="000000" w:themeColor="text1"/>
                <w:sz w:val="22"/>
                <w:szCs w:val="22"/>
              </w:rPr>
            </w:pPr>
            <w:r w:rsidRPr="009D44C4">
              <w:rPr>
                <w:rFonts w:ascii="ArialMT" w:hAnsi="ArialMT"/>
                <w:color w:val="000000" w:themeColor="text1"/>
                <w:sz w:val="22"/>
                <w:szCs w:val="22"/>
              </w:rPr>
              <w:t xml:space="preserve">Record miscellaneous </w:t>
            </w:r>
            <w:r>
              <w:rPr>
                <w:rFonts w:ascii="ArialMT" w:hAnsi="ArialMT"/>
                <w:color w:val="000000" w:themeColor="text1"/>
                <w:sz w:val="22"/>
                <w:szCs w:val="22"/>
              </w:rPr>
              <w:t>i</w:t>
            </w:r>
            <w:r w:rsidR="00A02BCB" w:rsidRPr="00C11358">
              <w:rPr>
                <w:rFonts w:ascii="ArialMT" w:hAnsi="ArialMT"/>
                <w:color w:val="000000" w:themeColor="text1"/>
                <w:sz w:val="22"/>
                <w:szCs w:val="22"/>
              </w:rPr>
              <w:t xml:space="preserve">ncome (cheques and cash) </w:t>
            </w:r>
            <w:r>
              <w:rPr>
                <w:rFonts w:ascii="ArialMT" w:hAnsi="ArialMT"/>
                <w:color w:val="000000" w:themeColor="text1"/>
                <w:sz w:val="22"/>
                <w:szCs w:val="22"/>
              </w:rPr>
              <w:t xml:space="preserve">and prepare for </w:t>
            </w:r>
            <w:r w:rsidR="009D44C4">
              <w:rPr>
                <w:rFonts w:ascii="ArialMT" w:hAnsi="ArialMT"/>
                <w:color w:val="000000" w:themeColor="text1"/>
                <w:sz w:val="22"/>
                <w:szCs w:val="22"/>
              </w:rPr>
              <w:t xml:space="preserve">banking records for </w:t>
            </w:r>
            <w:r>
              <w:rPr>
                <w:rFonts w:ascii="ArialMT" w:hAnsi="ArialMT"/>
                <w:color w:val="000000" w:themeColor="text1"/>
                <w:sz w:val="22"/>
                <w:szCs w:val="22"/>
              </w:rPr>
              <w:t>su</w:t>
            </w:r>
            <w:r w:rsidRPr="009D44C4">
              <w:rPr>
                <w:rFonts w:ascii="ArialMT" w:hAnsi="ArialMT"/>
                <w:color w:val="000000" w:themeColor="text1"/>
                <w:sz w:val="22"/>
                <w:szCs w:val="22"/>
              </w:rPr>
              <w:t xml:space="preserve">bsequent </w:t>
            </w:r>
            <w:r w:rsidR="00A02BCB" w:rsidRPr="009D44C4">
              <w:rPr>
                <w:rFonts w:ascii="ArialMT" w:hAnsi="ArialMT"/>
                <w:color w:val="000000" w:themeColor="text1"/>
                <w:sz w:val="22"/>
                <w:szCs w:val="22"/>
              </w:rPr>
              <w:t xml:space="preserve">payment into the </w:t>
            </w:r>
            <w:r w:rsidRPr="009D44C4">
              <w:rPr>
                <w:rFonts w:ascii="ArialMT" w:hAnsi="ArialMT"/>
                <w:color w:val="000000" w:themeColor="text1"/>
                <w:sz w:val="22"/>
                <w:szCs w:val="22"/>
              </w:rPr>
              <w:t>b</w:t>
            </w:r>
            <w:r w:rsidR="00A02BCB" w:rsidRPr="009D44C4">
              <w:rPr>
                <w:rFonts w:ascii="ArialMT" w:hAnsi="ArialMT"/>
                <w:color w:val="000000" w:themeColor="text1"/>
                <w:sz w:val="22"/>
                <w:szCs w:val="22"/>
              </w:rPr>
              <w:t xml:space="preserve">ank </w:t>
            </w:r>
          </w:p>
          <w:p w14:paraId="287E6549" w14:textId="707874D1" w:rsidR="00B614C3" w:rsidRPr="001917C7" w:rsidRDefault="00A02BCB" w:rsidP="001917C7">
            <w:pPr>
              <w:pStyle w:val="ListParagraph"/>
              <w:numPr>
                <w:ilvl w:val="0"/>
                <w:numId w:val="26"/>
              </w:numPr>
              <w:rPr>
                <w:rFonts w:ascii="ArialMT" w:hAnsi="ArialMT"/>
                <w:color w:val="000000" w:themeColor="text1"/>
                <w:sz w:val="22"/>
                <w:szCs w:val="22"/>
              </w:rPr>
            </w:pPr>
            <w:r w:rsidRPr="00A02BCB">
              <w:rPr>
                <w:rFonts w:ascii="ArialMT" w:hAnsi="ArialMT"/>
                <w:color w:val="000000" w:themeColor="text1"/>
                <w:sz w:val="22"/>
                <w:szCs w:val="22"/>
              </w:rPr>
              <w:t>Assist with month end procedures including bank and other reconciliations and posting of journals as required</w:t>
            </w:r>
            <w:r w:rsidR="00B614C3">
              <w:rPr>
                <w:rFonts w:ascii="ArialMT" w:hAnsi="ArialMT"/>
                <w:color w:val="000000" w:themeColor="text1"/>
                <w:sz w:val="22"/>
                <w:szCs w:val="22"/>
              </w:rPr>
              <w:t>.</w:t>
            </w:r>
          </w:p>
          <w:p w14:paraId="493DA81B" w14:textId="65B8DF13" w:rsidR="00C11358" w:rsidRDefault="00C11358" w:rsidP="00C11358">
            <w:pPr>
              <w:pStyle w:val="NormalWeb"/>
              <w:spacing w:before="100" w:beforeAutospacing="1" w:after="0"/>
              <w:rPr>
                <w:rFonts w:ascii="Arial" w:hAnsi="Arial"/>
                <w:b/>
                <w:lang w:eastAsia="en-US"/>
              </w:rPr>
            </w:pPr>
            <w:r w:rsidRPr="00C11358">
              <w:rPr>
                <w:rFonts w:ascii="Arial" w:hAnsi="Arial"/>
                <w:b/>
                <w:lang w:eastAsia="en-US"/>
              </w:rPr>
              <w:t>Pay</w:t>
            </w:r>
            <w:r w:rsidR="001917C7">
              <w:rPr>
                <w:rFonts w:ascii="Arial" w:hAnsi="Arial"/>
                <w:b/>
                <w:lang w:eastAsia="en-US"/>
              </w:rPr>
              <w:t>r</w:t>
            </w:r>
            <w:r w:rsidRPr="00C11358">
              <w:rPr>
                <w:rFonts w:ascii="Arial" w:hAnsi="Arial"/>
                <w:b/>
                <w:lang w:eastAsia="en-US"/>
              </w:rPr>
              <w:t>oll</w:t>
            </w:r>
          </w:p>
          <w:p w14:paraId="13EE186F" w14:textId="14005C7E" w:rsidR="00C11358" w:rsidRDefault="00C11358" w:rsidP="009D44C4">
            <w:pPr>
              <w:pStyle w:val="ListParagraph"/>
              <w:numPr>
                <w:ilvl w:val="0"/>
                <w:numId w:val="26"/>
              </w:numPr>
              <w:rPr>
                <w:rFonts w:ascii="ArialMT" w:hAnsi="ArialMT"/>
                <w:color w:val="000000" w:themeColor="text1"/>
                <w:sz w:val="22"/>
                <w:szCs w:val="22"/>
              </w:rPr>
            </w:pPr>
            <w:r w:rsidRPr="009D44C4">
              <w:rPr>
                <w:rFonts w:ascii="ArialMT" w:hAnsi="ArialMT"/>
                <w:color w:val="000000" w:themeColor="text1"/>
                <w:sz w:val="22"/>
                <w:szCs w:val="22"/>
              </w:rPr>
              <w:t xml:space="preserve">Support the administrative tasks associated with payroll including, distribution of claim forms, recording details from claims submitted, checking claims to staff absence </w:t>
            </w:r>
            <w:r w:rsidR="009D44C4" w:rsidRPr="009D44C4">
              <w:rPr>
                <w:rFonts w:ascii="ArialMT" w:hAnsi="ArialMT"/>
                <w:color w:val="000000" w:themeColor="text1"/>
                <w:sz w:val="22"/>
                <w:szCs w:val="22"/>
              </w:rPr>
              <w:t>records.</w:t>
            </w:r>
          </w:p>
          <w:p w14:paraId="057EC02F" w14:textId="77777777" w:rsidR="001917C7" w:rsidRDefault="001917C7" w:rsidP="009D44C4">
            <w:pPr>
              <w:pStyle w:val="NormalWeb"/>
              <w:spacing w:after="0"/>
              <w:rPr>
                <w:rFonts w:ascii="Arial" w:hAnsi="Arial"/>
                <w:b/>
                <w:lang w:eastAsia="en-US"/>
              </w:rPr>
            </w:pPr>
          </w:p>
          <w:p w14:paraId="2240BD9E" w14:textId="77777777" w:rsidR="002A1AC4" w:rsidRDefault="009D44C4" w:rsidP="002A1AC4">
            <w:pPr>
              <w:pStyle w:val="NormalWeb"/>
              <w:spacing w:after="0"/>
              <w:rPr>
                <w:rFonts w:ascii="Arial" w:hAnsi="Arial"/>
                <w:b/>
                <w:lang w:eastAsia="en-US"/>
              </w:rPr>
            </w:pPr>
            <w:r>
              <w:rPr>
                <w:rFonts w:ascii="Arial" w:hAnsi="Arial"/>
                <w:b/>
                <w:lang w:eastAsia="en-US"/>
              </w:rPr>
              <w:t>General</w:t>
            </w:r>
          </w:p>
          <w:p w14:paraId="03114A35" w14:textId="4B15E6B6" w:rsidR="00A02BCB" w:rsidRPr="002A1AC4" w:rsidRDefault="00A02BCB" w:rsidP="002A1AC4">
            <w:pPr>
              <w:pStyle w:val="NormalWeb"/>
              <w:numPr>
                <w:ilvl w:val="0"/>
                <w:numId w:val="26"/>
              </w:numPr>
              <w:spacing w:after="0"/>
              <w:rPr>
                <w:rFonts w:ascii="Arial" w:hAnsi="Arial"/>
                <w:b/>
                <w:lang w:eastAsia="en-US"/>
              </w:rPr>
            </w:pPr>
            <w:r w:rsidRPr="009D44C4">
              <w:rPr>
                <w:rFonts w:ascii="ArialMT" w:hAnsi="ArialMT"/>
                <w:color w:val="000000" w:themeColor="text1"/>
                <w:sz w:val="22"/>
                <w:szCs w:val="22"/>
              </w:rPr>
              <w:t xml:space="preserve">Contribute to the development and implementation of financial reporting and procedures. </w:t>
            </w:r>
          </w:p>
          <w:p w14:paraId="4958932B" w14:textId="6E2BA703" w:rsidR="00A02BCB" w:rsidRPr="009D44C4" w:rsidRDefault="00A02BCB" w:rsidP="002A1AC4">
            <w:pPr>
              <w:pStyle w:val="NormalWeb"/>
              <w:numPr>
                <w:ilvl w:val="0"/>
                <w:numId w:val="23"/>
              </w:numPr>
              <w:shd w:val="clear" w:color="auto" w:fill="FFFFFF" w:themeFill="background1"/>
              <w:spacing w:after="100" w:afterAutospacing="1"/>
              <w:ind w:left="714" w:hanging="357"/>
              <w:rPr>
                <w:color w:val="000000" w:themeColor="text1"/>
              </w:rPr>
            </w:pPr>
            <w:r w:rsidRPr="009D44C4">
              <w:rPr>
                <w:rFonts w:ascii="ArialMT" w:hAnsi="ArialMT"/>
                <w:color w:val="000000" w:themeColor="text1"/>
                <w:sz w:val="22"/>
                <w:szCs w:val="22"/>
              </w:rPr>
              <w:t xml:space="preserve">Support the effective use of financial procedures, reporting and use of financial systems. </w:t>
            </w:r>
          </w:p>
          <w:p w14:paraId="6612B023" w14:textId="0FD439F7" w:rsidR="00A02BCB" w:rsidRPr="009D44C4" w:rsidRDefault="00A02BCB" w:rsidP="009D44C4">
            <w:pPr>
              <w:pStyle w:val="NormalWeb"/>
              <w:numPr>
                <w:ilvl w:val="0"/>
                <w:numId w:val="23"/>
              </w:numPr>
              <w:shd w:val="clear" w:color="auto" w:fill="FFFFFF" w:themeFill="background1"/>
              <w:spacing w:before="100" w:beforeAutospacing="1" w:after="100" w:afterAutospacing="1"/>
              <w:rPr>
                <w:color w:val="000000" w:themeColor="text1"/>
              </w:rPr>
            </w:pPr>
            <w:r w:rsidRPr="009D44C4">
              <w:rPr>
                <w:rFonts w:ascii="ArialMT" w:hAnsi="ArialMT"/>
                <w:color w:val="000000" w:themeColor="text1"/>
                <w:sz w:val="22"/>
                <w:szCs w:val="22"/>
              </w:rPr>
              <w:t xml:space="preserve">Ensure effective communication and reporting in financial matters. </w:t>
            </w:r>
          </w:p>
          <w:p w14:paraId="3C3274B7" w14:textId="532D3B0D" w:rsidR="00A02BCB" w:rsidRPr="009D44C4" w:rsidRDefault="009D44C4" w:rsidP="009D44C4">
            <w:pPr>
              <w:pStyle w:val="NormalWeb"/>
              <w:numPr>
                <w:ilvl w:val="0"/>
                <w:numId w:val="23"/>
              </w:numPr>
              <w:shd w:val="clear" w:color="auto" w:fill="FFFFFF" w:themeFill="background1"/>
              <w:spacing w:before="100" w:beforeAutospacing="1" w:after="100" w:afterAutospacing="1"/>
              <w:rPr>
                <w:rFonts w:ascii="ArialMT" w:hAnsi="ArialMT"/>
                <w:color w:val="000000" w:themeColor="text1"/>
                <w:sz w:val="22"/>
                <w:szCs w:val="22"/>
              </w:rPr>
            </w:pPr>
            <w:r>
              <w:rPr>
                <w:rFonts w:ascii="ArialMT" w:hAnsi="ArialMT"/>
                <w:color w:val="000000" w:themeColor="text1"/>
                <w:sz w:val="22"/>
                <w:szCs w:val="22"/>
              </w:rPr>
              <w:t>Support the School Business Manager with requests from external organisations such as audit.</w:t>
            </w:r>
          </w:p>
          <w:p w14:paraId="76B46A51" w14:textId="0FB57B35" w:rsidR="00A02BCB" w:rsidRPr="009D44C4" w:rsidRDefault="0074503A" w:rsidP="009D44C4">
            <w:pPr>
              <w:pStyle w:val="NormalWeb"/>
              <w:numPr>
                <w:ilvl w:val="0"/>
                <w:numId w:val="23"/>
              </w:numPr>
              <w:shd w:val="clear" w:color="auto" w:fill="FFFFFF" w:themeFill="background1"/>
              <w:spacing w:before="100" w:beforeAutospacing="1" w:after="100" w:afterAutospacing="1"/>
              <w:rPr>
                <w:rFonts w:ascii="ArialMT" w:hAnsi="ArialMT"/>
                <w:color w:val="000000" w:themeColor="text1"/>
                <w:sz w:val="22"/>
                <w:szCs w:val="22"/>
              </w:rPr>
            </w:pPr>
            <w:r>
              <w:rPr>
                <w:rFonts w:ascii="ArialMT" w:hAnsi="ArialMT"/>
                <w:color w:val="000000" w:themeColor="text1"/>
                <w:sz w:val="22"/>
                <w:szCs w:val="22"/>
              </w:rPr>
              <w:lastRenderedPageBreak/>
              <w:t>M</w:t>
            </w:r>
            <w:r w:rsidR="00A02BCB" w:rsidRPr="009D44C4">
              <w:rPr>
                <w:rFonts w:ascii="ArialMT" w:hAnsi="ArialMT"/>
                <w:color w:val="000000" w:themeColor="text1"/>
                <w:sz w:val="22"/>
                <w:szCs w:val="22"/>
              </w:rPr>
              <w:t>aintain an accurate filing system suitable for audit purposes</w:t>
            </w:r>
            <w:r>
              <w:rPr>
                <w:rFonts w:ascii="ArialMT" w:hAnsi="ArialMT"/>
                <w:color w:val="000000" w:themeColor="text1"/>
                <w:sz w:val="22"/>
                <w:szCs w:val="22"/>
              </w:rPr>
              <w:t>.</w:t>
            </w:r>
          </w:p>
          <w:p w14:paraId="025F9D77" w14:textId="1BE7B518" w:rsidR="00A02BCB" w:rsidRPr="009D44C4" w:rsidRDefault="00A02BCB" w:rsidP="009D44C4">
            <w:pPr>
              <w:pStyle w:val="NormalWeb"/>
              <w:numPr>
                <w:ilvl w:val="0"/>
                <w:numId w:val="23"/>
              </w:numPr>
              <w:shd w:val="clear" w:color="auto" w:fill="FFFFFF" w:themeFill="background1"/>
              <w:spacing w:before="100" w:beforeAutospacing="1" w:after="100" w:afterAutospacing="1"/>
              <w:rPr>
                <w:rFonts w:ascii="ArialMT" w:hAnsi="ArialMT"/>
                <w:color w:val="000000" w:themeColor="text1"/>
                <w:sz w:val="22"/>
                <w:szCs w:val="22"/>
              </w:rPr>
            </w:pPr>
            <w:r w:rsidRPr="009D44C4">
              <w:rPr>
                <w:rFonts w:ascii="ArialMT" w:hAnsi="ArialMT"/>
                <w:color w:val="000000" w:themeColor="text1"/>
                <w:sz w:val="22"/>
                <w:szCs w:val="22"/>
              </w:rPr>
              <w:t>Dealing with queries from suppliers, debtors, budget holders and other Academy staff</w:t>
            </w:r>
            <w:r w:rsidR="0074503A">
              <w:rPr>
                <w:rFonts w:ascii="ArialMT" w:hAnsi="ArialMT"/>
                <w:color w:val="000000" w:themeColor="text1"/>
                <w:sz w:val="22"/>
                <w:szCs w:val="22"/>
              </w:rPr>
              <w:t>.</w:t>
            </w:r>
          </w:p>
          <w:p w14:paraId="7ACBC639" w14:textId="4AB8096A" w:rsidR="002F4859" w:rsidRPr="00C8723A" w:rsidRDefault="00A02BCB" w:rsidP="009D44C4">
            <w:pPr>
              <w:pStyle w:val="NormalWeb"/>
              <w:numPr>
                <w:ilvl w:val="0"/>
                <w:numId w:val="23"/>
              </w:numPr>
              <w:shd w:val="clear" w:color="auto" w:fill="FFFFFF" w:themeFill="background1"/>
              <w:spacing w:before="100" w:beforeAutospacing="1" w:after="100" w:afterAutospacing="1"/>
              <w:rPr>
                <w:rFonts w:ascii="ArialMT" w:hAnsi="ArialMT"/>
                <w:color w:val="000000" w:themeColor="text1"/>
                <w:sz w:val="22"/>
                <w:szCs w:val="22"/>
              </w:rPr>
            </w:pPr>
            <w:r w:rsidRPr="009D44C4">
              <w:rPr>
                <w:rFonts w:ascii="ArialMT" w:hAnsi="ArialMT"/>
                <w:color w:val="000000" w:themeColor="text1"/>
                <w:sz w:val="22"/>
                <w:szCs w:val="22"/>
              </w:rPr>
              <w:t>Ensure confidential, tactful and secure management of sensitive information</w:t>
            </w:r>
            <w:r w:rsidR="00C8723A">
              <w:rPr>
                <w:rFonts w:ascii="ArialMT" w:hAnsi="ArialMT"/>
                <w:color w:val="000000" w:themeColor="text1"/>
                <w:sz w:val="22"/>
                <w:szCs w:val="22"/>
              </w:rPr>
              <w:t>.</w:t>
            </w:r>
          </w:p>
          <w:p w14:paraId="768067E6" w14:textId="77777777" w:rsidR="002F4859" w:rsidRPr="009D44C4" w:rsidRDefault="002F4859" w:rsidP="009D44C4">
            <w:pPr>
              <w:pStyle w:val="NormalWeb"/>
              <w:numPr>
                <w:ilvl w:val="0"/>
                <w:numId w:val="23"/>
              </w:numPr>
              <w:shd w:val="clear" w:color="auto" w:fill="FFFFFF" w:themeFill="background1"/>
              <w:spacing w:after="100" w:afterAutospacing="1"/>
              <w:ind w:left="714" w:hanging="357"/>
              <w:rPr>
                <w:rFonts w:ascii="ArialMT" w:hAnsi="ArialMT"/>
                <w:color w:val="000000" w:themeColor="text1"/>
                <w:sz w:val="22"/>
                <w:szCs w:val="22"/>
              </w:rPr>
            </w:pPr>
            <w:r w:rsidRPr="009D44C4">
              <w:rPr>
                <w:rFonts w:ascii="ArialMT" w:hAnsi="ArialMT"/>
                <w:color w:val="000000" w:themeColor="text1"/>
                <w:sz w:val="22"/>
                <w:szCs w:val="22"/>
              </w:rPr>
              <w:t>To work within school policies and procedures.</w:t>
            </w:r>
          </w:p>
          <w:p w14:paraId="371ED1AD" w14:textId="27482B2C" w:rsidR="002F4859" w:rsidRPr="009D44C4" w:rsidRDefault="002F4859" w:rsidP="009D44C4">
            <w:pPr>
              <w:pStyle w:val="NormalWeb"/>
              <w:numPr>
                <w:ilvl w:val="0"/>
                <w:numId w:val="23"/>
              </w:numPr>
              <w:shd w:val="clear" w:color="auto" w:fill="FFFFFF" w:themeFill="background1"/>
              <w:spacing w:after="100" w:afterAutospacing="1"/>
              <w:ind w:left="714" w:hanging="357"/>
              <w:rPr>
                <w:rFonts w:ascii="ArialMT" w:hAnsi="ArialMT"/>
                <w:color w:val="000000" w:themeColor="text1"/>
                <w:sz w:val="22"/>
                <w:szCs w:val="22"/>
              </w:rPr>
            </w:pPr>
            <w:r w:rsidRPr="009D44C4">
              <w:rPr>
                <w:rFonts w:ascii="ArialMT" w:hAnsi="ArialMT"/>
                <w:color w:val="000000" w:themeColor="text1"/>
                <w:sz w:val="22"/>
                <w:szCs w:val="22"/>
              </w:rPr>
              <w:t xml:space="preserve">To contribute to the provision of an effective </w:t>
            </w:r>
            <w:r w:rsidR="003D3FF5">
              <w:rPr>
                <w:rFonts w:ascii="ArialMT" w:hAnsi="ArialMT"/>
                <w:color w:val="000000" w:themeColor="text1"/>
                <w:sz w:val="22"/>
                <w:szCs w:val="22"/>
              </w:rPr>
              <w:t>school administration service</w:t>
            </w:r>
            <w:r w:rsidRPr="009D44C4">
              <w:rPr>
                <w:rFonts w:ascii="ArialMT" w:hAnsi="ArialMT"/>
                <w:color w:val="000000" w:themeColor="text1"/>
                <w:sz w:val="22"/>
                <w:szCs w:val="22"/>
              </w:rPr>
              <w:t>.</w:t>
            </w:r>
          </w:p>
          <w:p w14:paraId="345E9BB6" w14:textId="77777777" w:rsidR="002F4859" w:rsidRPr="009D44C4" w:rsidRDefault="002F4859" w:rsidP="009D44C4">
            <w:pPr>
              <w:pStyle w:val="NormalWeb"/>
              <w:numPr>
                <w:ilvl w:val="0"/>
                <w:numId w:val="23"/>
              </w:numPr>
              <w:shd w:val="clear" w:color="auto" w:fill="FFFFFF" w:themeFill="background1"/>
              <w:spacing w:after="100" w:afterAutospacing="1"/>
              <w:ind w:left="714" w:hanging="357"/>
              <w:rPr>
                <w:rFonts w:ascii="ArialMT" w:hAnsi="ArialMT"/>
                <w:color w:val="000000" w:themeColor="text1"/>
                <w:sz w:val="22"/>
                <w:szCs w:val="22"/>
              </w:rPr>
            </w:pPr>
            <w:r w:rsidRPr="009D44C4">
              <w:rPr>
                <w:rFonts w:ascii="ArialMT" w:hAnsi="ArialMT"/>
                <w:color w:val="000000" w:themeColor="text1"/>
                <w:sz w:val="22"/>
                <w:szCs w:val="22"/>
              </w:rPr>
              <w:t>To support the promotion of positive relationships with parents and outside agencies.</w:t>
            </w:r>
          </w:p>
          <w:p w14:paraId="2C8861FF" w14:textId="77777777" w:rsidR="002F4859" w:rsidRPr="009D44C4" w:rsidRDefault="002F4859" w:rsidP="009D44C4">
            <w:pPr>
              <w:pStyle w:val="NormalWeb"/>
              <w:numPr>
                <w:ilvl w:val="0"/>
                <w:numId w:val="23"/>
              </w:numPr>
              <w:shd w:val="clear" w:color="auto" w:fill="FFFFFF" w:themeFill="background1"/>
              <w:spacing w:after="100" w:afterAutospacing="1"/>
              <w:ind w:left="714" w:hanging="357"/>
              <w:rPr>
                <w:rFonts w:ascii="ArialMT" w:hAnsi="ArialMT"/>
                <w:color w:val="000000" w:themeColor="text1"/>
                <w:sz w:val="22"/>
                <w:szCs w:val="22"/>
              </w:rPr>
            </w:pPr>
            <w:r w:rsidRPr="009D44C4">
              <w:rPr>
                <w:rFonts w:ascii="ArialMT" w:hAnsi="ArialMT"/>
                <w:color w:val="000000" w:themeColor="text1"/>
                <w:sz w:val="22"/>
                <w:szCs w:val="22"/>
              </w:rPr>
              <w:t>To attend skill training and participate in personal/performance development as required.</w:t>
            </w:r>
          </w:p>
          <w:p w14:paraId="0724350E" w14:textId="77777777" w:rsidR="002F4859" w:rsidRPr="009D44C4" w:rsidRDefault="002F4859" w:rsidP="009D44C4">
            <w:pPr>
              <w:pStyle w:val="NormalWeb"/>
              <w:numPr>
                <w:ilvl w:val="0"/>
                <w:numId w:val="23"/>
              </w:numPr>
              <w:shd w:val="clear" w:color="auto" w:fill="FFFFFF" w:themeFill="background1"/>
              <w:spacing w:after="100" w:afterAutospacing="1"/>
              <w:ind w:left="714" w:hanging="357"/>
              <w:rPr>
                <w:rFonts w:ascii="ArialMT" w:hAnsi="ArialMT"/>
                <w:color w:val="000000" w:themeColor="text1"/>
                <w:sz w:val="22"/>
                <w:szCs w:val="22"/>
              </w:rPr>
            </w:pPr>
            <w:r w:rsidRPr="009D44C4">
              <w:rPr>
                <w:rFonts w:ascii="ArialMT" w:hAnsi="ArialMT"/>
                <w:color w:val="000000" w:themeColor="text1"/>
                <w:sz w:val="22"/>
                <w:szCs w:val="22"/>
              </w:rPr>
              <w:t>To take care for their own and other people's health and safety.</w:t>
            </w:r>
          </w:p>
          <w:p w14:paraId="1313FD28" w14:textId="77777777" w:rsidR="002F4859" w:rsidRPr="009D44C4" w:rsidRDefault="002F4859" w:rsidP="009D44C4">
            <w:pPr>
              <w:pStyle w:val="NormalWeb"/>
              <w:numPr>
                <w:ilvl w:val="0"/>
                <w:numId w:val="23"/>
              </w:numPr>
              <w:shd w:val="clear" w:color="auto" w:fill="FFFFFF" w:themeFill="background1"/>
              <w:spacing w:after="100" w:afterAutospacing="1"/>
              <w:ind w:left="714" w:hanging="357"/>
              <w:rPr>
                <w:rFonts w:ascii="ArialMT" w:hAnsi="ArialMT"/>
                <w:color w:val="000000" w:themeColor="text1"/>
                <w:sz w:val="22"/>
                <w:szCs w:val="22"/>
              </w:rPr>
            </w:pPr>
            <w:r w:rsidRPr="009D44C4">
              <w:rPr>
                <w:rFonts w:ascii="ArialMT" w:hAnsi="ArialMT"/>
                <w:color w:val="000000" w:themeColor="text1"/>
                <w:sz w:val="22"/>
                <w:szCs w:val="22"/>
              </w:rPr>
              <w:t>To be aware of the confidential nature of issues.</w:t>
            </w:r>
          </w:p>
          <w:p w14:paraId="36C9ECE2" w14:textId="524687EE" w:rsidR="008646DC" w:rsidRPr="001917C7" w:rsidRDefault="008D55A6" w:rsidP="001917C7">
            <w:pPr>
              <w:pStyle w:val="NormalWeb"/>
              <w:numPr>
                <w:ilvl w:val="0"/>
                <w:numId w:val="23"/>
              </w:numPr>
              <w:shd w:val="clear" w:color="auto" w:fill="FFFFFF" w:themeFill="background1"/>
              <w:spacing w:after="100" w:afterAutospacing="1"/>
              <w:ind w:left="714" w:hanging="357"/>
              <w:rPr>
                <w:rFonts w:ascii="ArialMT" w:hAnsi="ArialMT"/>
                <w:color w:val="000000" w:themeColor="text1"/>
                <w:sz w:val="22"/>
                <w:szCs w:val="22"/>
              </w:rPr>
            </w:pPr>
            <w:r w:rsidRPr="009D44C4">
              <w:rPr>
                <w:rFonts w:ascii="ArialMT" w:hAnsi="ArialMT"/>
                <w:color w:val="000000" w:themeColor="text1"/>
                <w:sz w:val="22"/>
                <w:szCs w:val="22"/>
              </w:rPr>
              <w:t xml:space="preserve">Any other duties </w:t>
            </w:r>
            <w:r w:rsidR="00C47143" w:rsidRPr="009D44C4">
              <w:rPr>
                <w:rFonts w:ascii="ArialMT" w:hAnsi="ArialMT"/>
                <w:color w:val="000000" w:themeColor="text1"/>
                <w:sz w:val="22"/>
                <w:szCs w:val="22"/>
              </w:rPr>
              <w:t xml:space="preserve">commensurate with the grade </w:t>
            </w:r>
            <w:r w:rsidRPr="009D44C4">
              <w:rPr>
                <w:rFonts w:ascii="ArialMT" w:hAnsi="ArialMT"/>
                <w:color w:val="000000" w:themeColor="text1"/>
                <w:sz w:val="22"/>
                <w:szCs w:val="22"/>
              </w:rPr>
              <w:t>as ma</w:t>
            </w:r>
            <w:r w:rsidR="00C47143" w:rsidRPr="009D44C4">
              <w:rPr>
                <w:rFonts w:ascii="ArialMT" w:hAnsi="ArialMT"/>
                <w:color w:val="000000" w:themeColor="text1"/>
                <w:sz w:val="22"/>
                <w:szCs w:val="22"/>
              </w:rPr>
              <w:t>y be required by the Principal</w:t>
            </w:r>
            <w:r w:rsidRPr="009D44C4">
              <w:rPr>
                <w:rFonts w:ascii="ArialMT" w:hAnsi="ArialMT"/>
                <w:color w:val="000000" w:themeColor="text1"/>
                <w:sz w:val="22"/>
                <w:szCs w:val="22"/>
              </w:rPr>
              <w:t xml:space="preserve"> or Business Manager.</w:t>
            </w:r>
          </w:p>
        </w:tc>
      </w:tr>
      <w:tr w:rsidR="0074503A" w:rsidRPr="00E517C8" w14:paraId="4F351C85" w14:textId="77777777" w:rsidTr="001917C7">
        <w:tc>
          <w:tcPr>
            <w:tcW w:w="10803" w:type="dxa"/>
            <w:gridSpan w:val="4"/>
            <w:tcBorders>
              <w:top w:val="nil"/>
              <w:left w:val="nil"/>
              <w:bottom w:val="single" w:sz="4" w:space="0" w:color="auto"/>
              <w:right w:val="nil"/>
            </w:tcBorders>
          </w:tcPr>
          <w:p w14:paraId="71BF33DA" w14:textId="77777777" w:rsidR="0074503A" w:rsidRPr="008B60A1" w:rsidRDefault="0074503A" w:rsidP="00A57403">
            <w:pPr>
              <w:spacing w:before="120" w:after="60"/>
              <w:rPr>
                <w:b/>
              </w:rPr>
            </w:pPr>
          </w:p>
        </w:tc>
      </w:tr>
    </w:tbl>
    <w:p w14:paraId="13901EEB" w14:textId="77777777" w:rsidR="00DE2B4C" w:rsidRPr="00DE2B4C" w:rsidRDefault="00DE2B4C" w:rsidP="00DE2B4C">
      <w:pPr>
        <w:rPr>
          <w:vanish/>
        </w:rPr>
      </w:pPr>
    </w:p>
    <w:tbl>
      <w:tblPr>
        <w:tblW w:w="108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8670"/>
      </w:tblGrid>
      <w:tr w:rsidR="00D2770E" w:rsidRPr="009854E5" w14:paraId="374D600B" w14:textId="77777777" w:rsidTr="001917C7">
        <w:tc>
          <w:tcPr>
            <w:tcW w:w="2133" w:type="dxa"/>
          </w:tcPr>
          <w:p w14:paraId="3A6D1045" w14:textId="77777777" w:rsidR="00D2770E" w:rsidRPr="00A34C39" w:rsidRDefault="00D2770E" w:rsidP="00D2770E">
            <w:pPr>
              <w:rPr>
                <w:rFonts w:cs="Arial"/>
                <w:b/>
              </w:rPr>
            </w:pPr>
            <w:r w:rsidRPr="00A34C39">
              <w:rPr>
                <w:rFonts w:cs="Arial"/>
                <w:b/>
              </w:rPr>
              <w:t>Contract Details</w:t>
            </w:r>
          </w:p>
        </w:tc>
        <w:tc>
          <w:tcPr>
            <w:tcW w:w="8670" w:type="dxa"/>
          </w:tcPr>
          <w:p w14:paraId="0515FB11" w14:textId="74AABA28" w:rsidR="00D2770E" w:rsidRPr="00A34C39" w:rsidRDefault="00282962" w:rsidP="009D7FD9">
            <w:pPr>
              <w:rPr>
                <w:rFonts w:cs="Arial"/>
              </w:rPr>
            </w:pPr>
            <w:r>
              <w:rPr>
                <w:rFonts w:cs="Arial"/>
                <w:color w:val="000000"/>
              </w:rPr>
              <w:t>20</w:t>
            </w:r>
            <w:r w:rsidR="009D7FD9">
              <w:rPr>
                <w:rFonts w:cs="Arial"/>
                <w:color w:val="000000"/>
              </w:rPr>
              <w:t xml:space="preserve"> Hours / week, term-time only</w:t>
            </w:r>
            <w:r w:rsidR="0074503A">
              <w:rPr>
                <w:rFonts w:cs="Arial"/>
                <w:color w:val="000000"/>
              </w:rPr>
              <w:t>.</w:t>
            </w:r>
          </w:p>
        </w:tc>
      </w:tr>
      <w:tr w:rsidR="00D2770E" w:rsidRPr="002B4276" w14:paraId="6DA6C552" w14:textId="77777777" w:rsidTr="001917C7">
        <w:tc>
          <w:tcPr>
            <w:tcW w:w="2133" w:type="dxa"/>
          </w:tcPr>
          <w:p w14:paraId="2E6A478F" w14:textId="77777777" w:rsidR="00D2770E" w:rsidRPr="00A34C39" w:rsidRDefault="00D2770E" w:rsidP="00D2770E">
            <w:pPr>
              <w:rPr>
                <w:rFonts w:cs="Arial"/>
                <w:b/>
              </w:rPr>
            </w:pPr>
            <w:r w:rsidRPr="00A34C39">
              <w:rPr>
                <w:rFonts w:cs="Arial"/>
                <w:b/>
              </w:rPr>
              <w:t>Conditions</w:t>
            </w:r>
          </w:p>
        </w:tc>
        <w:tc>
          <w:tcPr>
            <w:tcW w:w="8670" w:type="dxa"/>
          </w:tcPr>
          <w:p w14:paraId="3E481051" w14:textId="6004C167" w:rsidR="00D2770E" w:rsidRPr="00132D85" w:rsidRDefault="003205CA" w:rsidP="00D2770E">
            <w:pPr>
              <w:pStyle w:val="NormalWeb"/>
              <w:rPr>
                <w:rFonts w:ascii="Arial" w:hAnsi="Arial" w:cs="Arial"/>
              </w:rPr>
            </w:pPr>
            <w:r>
              <w:rPr>
                <w:rFonts w:ascii="Arial" w:hAnsi="Arial" w:cs="Arial"/>
              </w:rPr>
              <w:t>Different w</w:t>
            </w:r>
            <w:r w:rsidR="0074503A">
              <w:rPr>
                <w:rFonts w:ascii="Arial" w:hAnsi="Arial" w:cs="Arial"/>
              </w:rPr>
              <w:t>orking hours/pattern m</w:t>
            </w:r>
            <w:r>
              <w:rPr>
                <w:rFonts w:ascii="Arial" w:hAnsi="Arial" w:cs="Arial"/>
              </w:rPr>
              <w:t>a</w:t>
            </w:r>
            <w:r w:rsidR="0074503A">
              <w:rPr>
                <w:rFonts w:ascii="Arial" w:hAnsi="Arial" w:cs="Arial"/>
              </w:rPr>
              <w:t>y b</w:t>
            </w:r>
            <w:r>
              <w:rPr>
                <w:rFonts w:ascii="Arial" w:hAnsi="Arial" w:cs="Arial"/>
              </w:rPr>
              <w:t>e agreed for the right applicant.</w:t>
            </w:r>
            <w:r w:rsidR="0074503A">
              <w:rPr>
                <w:rFonts w:ascii="Arial" w:hAnsi="Arial" w:cs="Arial"/>
              </w:rPr>
              <w:t xml:space="preserve"> </w:t>
            </w:r>
          </w:p>
        </w:tc>
      </w:tr>
      <w:tr w:rsidR="00D2770E" w:rsidRPr="009854E5" w14:paraId="01855D43" w14:textId="77777777" w:rsidTr="001917C7">
        <w:trPr>
          <w:trHeight w:val="2401"/>
        </w:trPr>
        <w:tc>
          <w:tcPr>
            <w:tcW w:w="2133" w:type="dxa"/>
          </w:tcPr>
          <w:p w14:paraId="31ECC916" w14:textId="77777777" w:rsidR="00D2770E" w:rsidRPr="00A34C39" w:rsidRDefault="00D2770E" w:rsidP="00D2770E">
            <w:pPr>
              <w:rPr>
                <w:rFonts w:cs="Arial"/>
                <w:b/>
              </w:rPr>
            </w:pPr>
            <w:r w:rsidRPr="00A34C39">
              <w:rPr>
                <w:rFonts w:cs="Arial"/>
                <w:b/>
              </w:rPr>
              <w:t>Hours of</w:t>
            </w:r>
            <w:r>
              <w:rPr>
                <w:rFonts w:cs="Arial"/>
                <w:b/>
              </w:rPr>
              <w:t xml:space="preserve"> </w:t>
            </w:r>
            <w:r w:rsidRPr="00A34C39">
              <w:rPr>
                <w:rFonts w:cs="Arial"/>
                <w:b/>
              </w:rPr>
              <w:t>Duty</w:t>
            </w:r>
          </w:p>
        </w:tc>
        <w:tc>
          <w:tcPr>
            <w:tcW w:w="8670" w:type="dxa"/>
          </w:tcPr>
          <w:p w14:paraId="63EB12DA" w14:textId="406A126C" w:rsidR="00D2770E" w:rsidRPr="00A34C39" w:rsidRDefault="00D2770E" w:rsidP="00D2770E">
            <w:pPr>
              <w:rPr>
                <w:rFonts w:cs="Arial"/>
              </w:rPr>
            </w:pPr>
          </w:p>
          <w:tbl>
            <w:tblPr>
              <w:tblW w:w="0" w:type="auto"/>
              <w:tblLook w:val="04A0" w:firstRow="1" w:lastRow="0" w:firstColumn="1" w:lastColumn="0" w:noHBand="0" w:noVBand="1"/>
            </w:tblPr>
            <w:tblGrid>
              <w:gridCol w:w="1484"/>
              <w:gridCol w:w="1017"/>
              <w:gridCol w:w="417"/>
              <w:gridCol w:w="1150"/>
            </w:tblGrid>
            <w:tr w:rsidR="00D2770E" w:rsidRPr="00A34C39" w14:paraId="43796623" w14:textId="77777777" w:rsidTr="00D2770E">
              <w:tc>
                <w:tcPr>
                  <w:tcW w:w="1441" w:type="dxa"/>
                </w:tcPr>
                <w:p w14:paraId="4C3F286F" w14:textId="77777777" w:rsidR="00D2770E" w:rsidRPr="00A34C39" w:rsidRDefault="00D2770E" w:rsidP="00D2770E">
                  <w:pPr>
                    <w:rPr>
                      <w:rFonts w:cs="Arial"/>
                    </w:rPr>
                  </w:pPr>
                  <w:r w:rsidRPr="00A34C39">
                    <w:rPr>
                      <w:rFonts w:cs="Arial"/>
                    </w:rPr>
                    <w:t>Monday</w:t>
                  </w:r>
                </w:p>
              </w:tc>
              <w:tc>
                <w:tcPr>
                  <w:tcW w:w="718" w:type="dxa"/>
                </w:tcPr>
                <w:p w14:paraId="2DFF121A" w14:textId="6B135B7F" w:rsidR="00D2770E" w:rsidRPr="00A34C39" w:rsidRDefault="003D3FF5" w:rsidP="00D2770E">
                  <w:pPr>
                    <w:rPr>
                      <w:rFonts w:cs="Arial"/>
                    </w:rPr>
                  </w:pPr>
                  <w:r>
                    <w:rPr>
                      <w:rFonts w:cs="Arial"/>
                    </w:rPr>
                    <w:t>8.15a</w:t>
                  </w:r>
                  <w:r w:rsidR="00E55381">
                    <w:rPr>
                      <w:rFonts w:cs="Arial"/>
                    </w:rPr>
                    <w:t>m</w:t>
                  </w:r>
                </w:p>
              </w:tc>
              <w:tc>
                <w:tcPr>
                  <w:tcW w:w="416" w:type="dxa"/>
                </w:tcPr>
                <w:p w14:paraId="2D6638E0" w14:textId="77777777" w:rsidR="00D2770E" w:rsidRPr="00A34C39" w:rsidRDefault="00D2770E" w:rsidP="00D2770E">
                  <w:pPr>
                    <w:rPr>
                      <w:rFonts w:cs="Arial"/>
                    </w:rPr>
                  </w:pPr>
                  <w:r w:rsidRPr="00A34C39">
                    <w:rPr>
                      <w:rFonts w:cs="Arial"/>
                    </w:rPr>
                    <w:t>to</w:t>
                  </w:r>
                </w:p>
              </w:tc>
              <w:tc>
                <w:tcPr>
                  <w:tcW w:w="718" w:type="dxa"/>
                </w:tcPr>
                <w:p w14:paraId="45A0C384" w14:textId="25653A56" w:rsidR="00D2770E" w:rsidRPr="00A34C39" w:rsidRDefault="003D3FF5" w:rsidP="00D2770E">
                  <w:pPr>
                    <w:rPr>
                      <w:rFonts w:cs="Arial"/>
                    </w:rPr>
                  </w:pPr>
                  <w:r>
                    <w:rPr>
                      <w:rFonts w:cs="Arial"/>
                    </w:rPr>
                    <w:t>1</w:t>
                  </w:r>
                  <w:r w:rsidR="00282962">
                    <w:rPr>
                      <w:rFonts w:cs="Arial"/>
                    </w:rPr>
                    <w:t>2</w:t>
                  </w:r>
                  <w:r>
                    <w:rPr>
                      <w:rFonts w:cs="Arial"/>
                    </w:rPr>
                    <w:t>.</w:t>
                  </w:r>
                  <w:r w:rsidR="00282962">
                    <w:rPr>
                      <w:rFonts w:cs="Arial"/>
                    </w:rPr>
                    <w:t>15</w:t>
                  </w:r>
                  <w:r>
                    <w:rPr>
                      <w:rFonts w:cs="Arial"/>
                    </w:rPr>
                    <w:t>a</w:t>
                  </w:r>
                  <w:r w:rsidR="00E55381">
                    <w:rPr>
                      <w:rFonts w:cs="Arial"/>
                    </w:rPr>
                    <w:t>m</w:t>
                  </w:r>
                </w:p>
              </w:tc>
            </w:tr>
            <w:tr w:rsidR="00D2770E" w:rsidRPr="00A34C39" w14:paraId="4308C962" w14:textId="77777777" w:rsidTr="00D2770E">
              <w:tc>
                <w:tcPr>
                  <w:tcW w:w="1441" w:type="dxa"/>
                </w:tcPr>
                <w:p w14:paraId="2350159F" w14:textId="77777777" w:rsidR="00D2770E" w:rsidRPr="00A34C39" w:rsidRDefault="00D2770E" w:rsidP="00D2770E">
                  <w:pPr>
                    <w:rPr>
                      <w:rFonts w:cs="Arial"/>
                    </w:rPr>
                  </w:pPr>
                  <w:r w:rsidRPr="00A34C39">
                    <w:rPr>
                      <w:rFonts w:cs="Arial"/>
                    </w:rPr>
                    <w:t>Tuesday</w:t>
                  </w:r>
                </w:p>
              </w:tc>
              <w:tc>
                <w:tcPr>
                  <w:tcW w:w="718" w:type="dxa"/>
                </w:tcPr>
                <w:p w14:paraId="525A447C" w14:textId="1A30E17D" w:rsidR="00D2770E" w:rsidRPr="00A34C39" w:rsidRDefault="003D3FF5" w:rsidP="00D2770E">
                  <w:pPr>
                    <w:rPr>
                      <w:rFonts w:cs="Arial"/>
                    </w:rPr>
                  </w:pPr>
                  <w:r>
                    <w:rPr>
                      <w:rFonts w:cs="Arial"/>
                    </w:rPr>
                    <w:t>8.15a</w:t>
                  </w:r>
                  <w:r w:rsidR="00E55381">
                    <w:rPr>
                      <w:rFonts w:cs="Arial"/>
                    </w:rPr>
                    <w:t>m</w:t>
                  </w:r>
                </w:p>
              </w:tc>
              <w:tc>
                <w:tcPr>
                  <w:tcW w:w="416" w:type="dxa"/>
                </w:tcPr>
                <w:p w14:paraId="6C022D13" w14:textId="77777777" w:rsidR="00D2770E" w:rsidRPr="00A34C39" w:rsidRDefault="00D2770E" w:rsidP="00D2770E">
                  <w:pPr>
                    <w:rPr>
                      <w:rFonts w:cs="Arial"/>
                    </w:rPr>
                  </w:pPr>
                  <w:r w:rsidRPr="00A34C39">
                    <w:rPr>
                      <w:rFonts w:cs="Arial"/>
                    </w:rPr>
                    <w:t>to</w:t>
                  </w:r>
                </w:p>
              </w:tc>
              <w:tc>
                <w:tcPr>
                  <w:tcW w:w="718" w:type="dxa"/>
                </w:tcPr>
                <w:p w14:paraId="2A881E8D" w14:textId="17CB818E" w:rsidR="00D2770E" w:rsidRPr="00A34C39" w:rsidRDefault="003D3FF5" w:rsidP="00D2770E">
                  <w:pPr>
                    <w:rPr>
                      <w:rFonts w:cs="Arial"/>
                    </w:rPr>
                  </w:pPr>
                  <w:r>
                    <w:rPr>
                      <w:rFonts w:cs="Arial"/>
                    </w:rPr>
                    <w:t>1</w:t>
                  </w:r>
                  <w:r w:rsidR="00282962">
                    <w:rPr>
                      <w:rFonts w:cs="Arial"/>
                    </w:rPr>
                    <w:t>2</w:t>
                  </w:r>
                  <w:r>
                    <w:rPr>
                      <w:rFonts w:cs="Arial"/>
                    </w:rPr>
                    <w:t>.</w:t>
                  </w:r>
                  <w:r w:rsidR="00282962">
                    <w:rPr>
                      <w:rFonts w:cs="Arial"/>
                    </w:rPr>
                    <w:t>15</w:t>
                  </w:r>
                  <w:r>
                    <w:rPr>
                      <w:rFonts w:cs="Arial"/>
                    </w:rPr>
                    <w:t>a</w:t>
                  </w:r>
                  <w:r w:rsidR="00E55381">
                    <w:rPr>
                      <w:rFonts w:cs="Arial"/>
                    </w:rPr>
                    <w:t>m</w:t>
                  </w:r>
                </w:p>
              </w:tc>
            </w:tr>
            <w:tr w:rsidR="00D2770E" w:rsidRPr="00A34C39" w14:paraId="1C817A62" w14:textId="77777777" w:rsidTr="00D2770E">
              <w:tc>
                <w:tcPr>
                  <w:tcW w:w="1441" w:type="dxa"/>
                </w:tcPr>
                <w:p w14:paraId="43229D5A" w14:textId="77777777" w:rsidR="00D2770E" w:rsidRPr="00A34C39" w:rsidRDefault="00D2770E" w:rsidP="00D2770E">
                  <w:pPr>
                    <w:rPr>
                      <w:rFonts w:cs="Arial"/>
                    </w:rPr>
                  </w:pPr>
                  <w:r w:rsidRPr="00A34C39">
                    <w:rPr>
                      <w:rFonts w:cs="Arial"/>
                    </w:rPr>
                    <w:t>Wednesday</w:t>
                  </w:r>
                </w:p>
              </w:tc>
              <w:tc>
                <w:tcPr>
                  <w:tcW w:w="718" w:type="dxa"/>
                </w:tcPr>
                <w:p w14:paraId="21FB5CFD" w14:textId="58C452AA" w:rsidR="00D2770E" w:rsidRPr="00A34C39" w:rsidRDefault="003D3FF5" w:rsidP="00D2770E">
                  <w:pPr>
                    <w:rPr>
                      <w:rFonts w:cs="Arial"/>
                    </w:rPr>
                  </w:pPr>
                  <w:r>
                    <w:rPr>
                      <w:rFonts w:cs="Arial"/>
                    </w:rPr>
                    <w:t>8.15a</w:t>
                  </w:r>
                  <w:r w:rsidR="00E55381">
                    <w:rPr>
                      <w:rFonts w:cs="Arial"/>
                    </w:rPr>
                    <w:t>m</w:t>
                  </w:r>
                </w:p>
              </w:tc>
              <w:tc>
                <w:tcPr>
                  <w:tcW w:w="416" w:type="dxa"/>
                </w:tcPr>
                <w:p w14:paraId="432B20D7" w14:textId="77777777" w:rsidR="00D2770E" w:rsidRPr="00A34C39" w:rsidRDefault="00D2770E" w:rsidP="00D2770E">
                  <w:pPr>
                    <w:rPr>
                      <w:rFonts w:cs="Arial"/>
                    </w:rPr>
                  </w:pPr>
                  <w:r w:rsidRPr="00A34C39">
                    <w:rPr>
                      <w:rFonts w:cs="Arial"/>
                    </w:rPr>
                    <w:t>to</w:t>
                  </w:r>
                </w:p>
              </w:tc>
              <w:tc>
                <w:tcPr>
                  <w:tcW w:w="718" w:type="dxa"/>
                </w:tcPr>
                <w:p w14:paraId="6897A428" w14:textId="56F4C8A5" w:rsidR="00D2770E" w:rsidRPr="00A34C39" w:rsidRDefault="003D3FF5" w:rsidP="00D2770E">
                  <w:pPr>
                    <w:rPr>
                      <w:rFonts w:cs="Arial"/>
                    </w:rPr>
                  </w:pPr>
                  <w:r>
                    <w:rPr>
                      <w:rFonts w:cs="Arial"/>
                    </w:rPr>
                    <w:t>1</w:t>
                  </w:r>
                  <w:r w:rsidR="00282962">
                    <w:rPr>
                      <w:rFonts w:cs="Arial"/>
                    </w:rPr>
                    <w:t>2</w:t>
                  </w:r>
                  <w:r>
                    <w:rPr>
                      <w:rFonts w:cs="Arial"/>
                    </w:rPr>
                    <w:t>.</w:t>
                  </w:r>
                  <w:r w:rsidR="00282962">
                    <w:rPr>
                      <w:rFonts w:cs="Arial"/>
                    </w:rPr>
                    <w:t>15</w:t>
                  </w:r>
                  <w:r>
                    <w:rPr>
                      <w:rFonts w:cs="Arial"/>
                    </w:rPr>
                    <w:t>a</w:t>
                  </w:r>
                  <w:r w:rsidR="00E55381">
                    <w:rPr>
                      <w:rFonts w:cs="Arial"/>
                    </w:rPr>
                    <w:t>m</w:t>
                  </w:r>
                </w:p>
              </w:tc>
            </w:tr>
            <w:tr w:rsidR="00D2770E" w:rsidRPr="00A34C39" w14:paraId="7707EC75" w14:textId="77777777" w:rsidTr="00D2770E">
              <w:tc>
                <w:tcPr>
                  <w:tcW w:w="1441" w:type="dxa"/>
                </w:tcPr>
                <w:p w14:paraId="2E40D200" w14:textId="77777777" w:rsidR="00D2770E" w:rsidRPr="00A34C39" w:rsidRDefault="00D2770E" w:rsidP="00D2770E">
                  <w:pPr>
                    <w:rPr>
                      <w:rFonts w:cs="Arial"/>
                    </w:rPr>
                  </w:pPr>
                  <w:r w:rsidRPr="00A34C39">
                    <w:rPr>
                      <w:rFonts w:cs="Arial"/>
                    </w:rPr>
                    <w:t>Thursday</w:t>
                  </w:r>
                </w:p>
              </w:tc>
              <w:tc>
                <w:tcPr>
                  <w:tcW w:w="718" w:type="dxa"/>
                </w:tcPr>
                <w:p w14:paraId="07C52005" w14:textId="20187FAA" w:rsidR="00D2770E" w:rsidRPr="00A34C39" w:rsidRDefault="003D3FF5" w:rsidP="00D2770E">
                  <w:pPr>
                    <w:rPr>
                      <w:rFonts w:cs="Arial"/>
                    </w:rPr>
                  </w:pPr>
                  <w:r>
                    <w:rPr>
                      <w:rFonts w:cs="Arial"/>
                    </w:rPr>
                    <w:t>8.15a</w:t>
                  </w:r>
                  <w:r w:rsidR="00E55381">
                    <w:rPr>
                      <w:rFonts w:cs="Arial"/>
                    </w:rPr>
                    <w:t>m</w:t>
                  </w:r>
                </w:p>
              </w:tc>
              <w:tc>
                <w:tcPr>
                  <w:tcW w:w="416" w:type="dxa"/>
                </w:tcPr>
                <w:p w14:paraId="306A2760" w14:textId="77777777" w:rsidR="00D2770E" w:rsidRPr="00A34C39" w:rsidRDefault="00D2770E" w:rsidP="00D2770E">
                  <w:pPr>
                    <w:rPr>
                      <w:rFonts w:cs="Arial"/>
                    </w:rPr>
                  </w:pPr>
                  <w:r w:rsidRPr="00A34C39">
                    <w:rPr>
                      <w:rFonts w:cs="Arial"/>
                    </w:rPr>
                    <w:t>to</w:t>
                  </w:r>
                </w:p>
              </w:tc>
              <w:tc>
                <w:tcPr>
                  <w:tcW w:w="718" w:type="dxa"/>
                </w:tcPr>
                <w:p w14:paraId="73755341" w14:textId="5D09E679" w:rsidR="00D2770E" w:rsidRPr="00A34C39" w:rsidRDefault="003D3FF5" w:rsidP="00D2770E">
                  <w:pPr>
                    <w:rPr>
                      <w:rFonts w:cs="Arial"/>
                    </w:rPr>
                  </w:pPr>
                  <w:r>
                    <w:rPr>
                      <w:rFonts w:cs="Arial"/>
                    </w:rPr>
                    <w:t>1</w:t>
                  </w:r>
                  <w:r w:rsidR="00282962">
                    <w:rPr>
                      <w:rFonts w:cs="Arial"/>
                    </w:rPr>
                    <w:t>2</w:t>
                  </w:r>
                  <w:r>
                    <w:rPr>
                      <w:rFonts w:cs="Arial"/>
                    </w:rPr>
                    <w:t>.</w:t>
                  </w:r>
                  <w:r w:rsidR="00282962">
                    <w:rPr>
                      <w:rFonts w:cs="Arial"/>
                    </w:rPr>
                    <w:t>15</w:t>
                  </w:r>
                  <w:r>
                    <w:rPr>
                      <w:rFonts w:cs="Arial"/>
                    </w:rPr>
                    <w:t>a</w:t>
                  </w:r>
                  <w:r w:rsidR="00E55381">
                    <w:rPr>
                      <w:rFonts w:cs="Arial"/>
                    </w:rPr>
                    <w:t>m</w:t>
                  </w:r>
                </w:p>
              </w:tc>
            </w:tr>
            <w:tr w:rsidR="00D2770E" w:rsidRPr="00A34C39" w14:paraId="556E1698" w14:textId="77777777" w:rsidTr="00D2770E">
              <w:tc>
                <w:tcPr>
                  <w:tcW w:w="1441" w:type="dxa"/>
                </w:tcPr>
                <w:p w14:paraId="06072A7C" w14:textId="77777777" w:rsidR="00D2770E" w:rsidRPr="00A34C39" w:rsidRDefault="00D2770E" w:rsidP="00D2770E">
                  <w:pPr>
                    <w:rPr>
                      <w:rFonts w:cs="Arial"/>
                    </w:rPr>
                  </w:pPr>
                  <w:r w:rsidRPr="00A34C39">
                    <w:rPr>
                      <w:rFonts w:cs="Arial"/>
                    </w:rPr>
                    <w:t>Friday</w:t>
                  </w:r>
                </w:p>
              </w:tc>
              <w:tc>
                <w:tcPr>
                  <w:tcW w:w="718" w:type="dxa"/>
                </w:tcPr>
                <w:p w14:paraId="5BF592C3" w14:textId="63594E14" w:rsidR="00D2770E" w:rsidRPr="00A34C39" w:rsidRDefault="003D3FF5" w:rsidP="00D2770E">
                  <w:pPr>
                    <w:rPr>
                      <w:rFonts w:cs="Arial"/>
                    </w:rPr>
                  </w:pPr>
                  <w:r>
                    <w:rPr>
                      <w:rFonts w:cs="Arial"/>
                    </w:rPr>
                    <w:t>8.15am</w:t>
                  </w:r>
                  <w:r w:rsidR="00D2770E" w:rsidRPr="00A34C39">
                    <w:rPr>
                      <w:rFonts w:cs="Arial"/>
                    </w:rPr>
                    <w:t xml:space="preserve">     </w:t>
                  </w:r>
                </w:p>
              </w:tc>
              <w:tc>
                <w:tcPr>
                  <w:tcW w:w="416" w:type="dxa"/>
                </w:tcPr>
                <w:p w14:paraId="770C3A1F" w14:textId="77777777" w:rsidR="00D2770E" w:rsidRPr="00A34C39" w:rsidRDefault="00D2770E" w:rsidP="00D2770E">
                  <w:pPr>
                    <w:rPr>
                      <w:rFonts w:cs="Arial"/>
                    </w:rPr>
                  </w:pPr>
                  <w:r w:rsidRPr="00A34C39">
                    <w:rPr>
                      <w:rFonts w:cs="Arial"/>
                    </w:rPr>
                    <w:t>to</w:t>
                  </w:r>
                </w:p>
              </w:tc>
              <w:tc>
                <w:tcPr>
                  <w:tcW w:w="718" w:type="dxa"/>
                </w:tcPr>
                <w:p w14:paraId="2B1EBE0F" w14:textId="05675B98" w:rsidR="00D2770E" w:rsidRPr="00A34C39" w:rsidRDefault="003D3FF5" w:rsidP="00D2770E">
                  <w:pPr>
                    <w:rPr>
                      <w:rFonts w:cs="Arial"/>
                    </w:rPr>
                  </w:pPr>
                  <w:r>
                    <w:rPr>
                      <w:rFonts w:cs="Arial"/>
                    </w:rPr>
                    <w:t>1</w:t>
                  </w:r>
                  <w:r w:rsidR="00282962">
                    <w:rPr>
                      <w:rFonts w:cs="Arial"/>
                    </w:rPr>
                    <w:t>2</w:t>
                  </w:r>
                  <w:r>
                    <w:rPr>
                      <w:rFonts w:cs="Arial"/>
                    </w:rPr>
                    <w:t>.15am</w:t>
                  </w:r>
                </w:p>
              </w:tc>
            </w:tr>
          </w:tbl>
          <w:p w14:paraId="7B65BA8E" w14:textId="77777777" w:rsidR="00D2770E" w:rsidRPr="00A34C39" w:rsidRDefault="00D2770E" w:rsidP="00D2770E">
            <w:pPr>
              <w:rPr>
                <w:rFonts w:cs="Arial"/>
              </w:rPr>
            </w:pPr>
            <w:r w:rsidRPr="00A34C39">
              <w:rPr>
                <w:rFonts w:cs="Arial"/>
              </w:rPr>
              <w:t xml:space="preserve">  </w:t>
            </w:r>
          </w:p>
          <w:p w14:paraId="4D2F5099" w14:textId="28A6E914" w:rsidR="00D2770E" w:rsidRDefault="00D2770E" w:rsidP="00D2770E">
            <w:pPr>
              <w:rPr>
                <w:rFonts w:cs="Arial"/>
                <w:i/>
              </w:rPr>
            </w:pPr>
            <w:r w:rsidRPr="00A34C39">
              <w:rPr>
                <w:rFonts w:cs="Arial"/>
                <w:i/>
              </w:rPr>
              <w:t xml:space="preserve">Daily working pattern </w:t>
            </w:r>
            <w:r>
              <w:rPr>
                <w:rFonts w:cs="Arial"/>
                <w:i/>
              </w:rPr>
              <w:t>may be subject to change to meet the needs of the schoo</w:t>
            </w:r>
            <w:r w:rsidR="0074503A">
              <w:rPr>
                <w:rFonts w:cs="Arial"/>
                <w:i/>
              </w:rPr>
              <w:t>l</w:t>
            </w:r>
            <w:r w:rsidR="000268B6">
              <w:rPr>
                <w:rFonts w:cs="Arial"/>
                <w:i/>
              </w:rPr>
              <w:t>.</w:t>
            </w:r>
            <w:r w:rsidR="003205CA">
              <w:rPr>
                <w:rFonts w:cs="Arial"/>
                <w:i/>
              </w:rPr>
              <w:t xml:space="preserve">  </w:t>
            </w:r>
            <w:r>
              <w:rPr>
                <w:rFonts w:cs="Arial"/>
                <w:i/>
              </w:rPr>
              <w:t>The post holder may, on occasions,</w:t>
            </w:r>
            <w:r w:rsidRPr="00A34C39">
              <w:rPr>
                <w:rFonts w:cs="Arial"/>
                <w:i/>
              </w:rPr>
              <w:t xml:space="preserve"> be required to undertake paid overtime outside of no</w:t>
            </w:r>
            <w:r>
              <w:rPr>
                <w:rFonts w:cs="Arial"/>
                <w:i/>
              </w:rPr>
              <w:t>rmal school hours</w:t>
            </w:r>
            <w:r w:rsidRPr="00A34C39">
              <w:rPr>
                <w:rFonts w:cs="Arial"/>
                <w:i/>
              </w:rPr>
              <w:t xml:space="preserve"> with due notice</w:t>
            </w:r>
            <w:r>
              <w:rPr>
                <w:rFonts w:cs="Arial"/>
                <w:i/>
              </w:rPr>
              <w:t>.</w:t>
            </w:r>
          </w:p>
          <w:p w14:paraId="2B33E92E" w14:textId="77777777" w:rsidR="00D2770E" w:rsidRPr="00A34C39" w:rsidRDefault="00D2770E" w:rsidP="00D2770E">
            <w:pPr>
              <w:rPr>
                <w:rFonts w:cs="Arial"/>
                <w:i/>
              </w:rPr>
            </w:pPr>
            <w:r>
              <w:rPr>
                <w:rFonts w:cs="Arial"/>
                <w:i/>
              </w:rPr>
              <w:t xml:space="preserve"> </w:t>
            </w:r>
          </w:p>
        </w:tc>
      </w:tr>
      <w:tr w:rsidR="00D2770E" w:rsidRPr="002B4276" w14:paraId="27BB0FF0" w14:textId="77777777" w:rsidTr="001917C7">
        <w:tc>
          <w:tcPr>
            <w:tcW w:w="2133" w:type="dxa"/>
          </w:tcPr>
          <w:p w14:paraId="745774C1" w14:textId="77777777" w:rsidR="00D2770E" w:rsidRPr="00A34C39" w:rsidRDefault="00D2770E" w:rsidP="00D2770E">
            <w:pPr>
              <w:rPr>
                <w:rFonts w:cs="Arial"/>
                <w:b/>
              </w:rPr>
            </w:pPr>
            <w:r w:rsidRPr="00A34C39">
              <w:rPr>
                <w:rFonts w:cs="Arial"/>
                <w:b/>
              </w:rPr>
              <w:t>Additional :</w:t>
            </w:r>
          </w:p>
        </w:tc>
        <w:tc>
          <w:tcPr>
            <w:tcW w:w="8670" w:type="dxa"/>
          </w:tcPr>
          <w:p w14:paraId="5A2710C4" w14:textId="34583B12" w:rsidR="00D2770E" w:rsidRPr="00A34C39" w:rsidRDefault="00D2770E" w:rsidP="00D2770E">
            <w:pPr>
              <w:rPr>
                <w:rFonts w:cs="Arial"/>
              </w:rPr>
            </w:pPr>
            <w:r w:rsidRPr="00A34C39">
              <w:rPr>
                <w:rFonts w:cs="Arial"/>
              </w:rPr>
              <w:t>To support and demonstrate a commit</w:t>
            </w:r>
            <w:r>
              <w:rPr>
                <w:rFonts w:cs="Arial"/>
              </w:rPr>
              <w:t>ment to the distinctive Jewish</w:t>
            </w:r>
            <w:r w:rsidR="000268B6">
              <w:rPr>
                <w:rFonts w:cs="Arial"/>
              </w:rPr>
              <w:t xml:space="preserve"> </w:t>
            </w:r>
            <w:r w:rsidRPr="00A34C39">
              <w:rPr>
                <w:rFonts w:cs="Arial"/>
              </w:rPr>
              <w:t>ethos of the school.</w:t>
            </w:r>
          </w:p>
        </w:tc>
      </w:tr>
    </w:tbl>
    <w:p w14:paraId="07415D07" w14:textId="77777777" w:rsidR="008D55A6" w:rsidRDefault="008D55A6" w:rsidP="00371C4D">
      <w:pPr>
        <w:rPr>
          <w:u w:val="single"/>
        </w:rPr>
      </w:pPr>
    </w:p>
    <w:p w14:paraId="719A953B" w14:textId="77777777" w:rsidR="008D55A6" w:rsidRPr="008D55A6" w:rsidRDefault="008D55A6" w:rsidP="008D55A6">
      <w:pPr>
        <w:ind w:left="-142"/>
        <w:rPr>
          <w:u w:val="single"/>
        </w:rPr>
      </w:pPr>
      <w:r w:rsidRPr="008D55A6">
        <w:rPr>
          <w:u w:val="single"/>
        </w:rPr>
        <w:t>Review Arrangements</w:t>
      </w:r>
    </w:p>
    <w:p w14:paraId="525BE168" w14:textId="77777777" w:rsidR="000166F4" w:rsidRDefault="008D55A6" w:rsidP="008D55A6">
      <w:pPr>
        <w:ind w:left="-142"/>
        <w:rPr>
          <w:b/>
          <w:sz w:val="18"/>
          <w:szCs w:val="18"/>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school will expect to revise this job description from time to time and will consult with the postholder at the appropriate time.</w:t>
      </w:r>
    </w:p>
    <w:p w14:paraId="29E33F0E" w14:textId="77777777" w:rsidR="00973716" w:rsidRDefault="00973716" w:rsidP="000166F4">
      <w:pPr>
        <w:ind w:hanging="142"/>
        <w:rPr>
          <w:b/>
          <w:sz w:val="18"/>
          <w:szCs w:val="18"/>
        </w:rPr>
      </w:pPr>
    </w:p>
    <w:p w14:paraId="0DF6C19F" w14:textId="77777777" w:rsidR="00973716" w:rsidRPr="008D55A6" w:rsidRDefault="000166F4" w:rsidP="008D55A6">
      <w:pPr>
        <w:ind w:left="-142"/>
        <w:rPr>
          <w:u w:val="single"/>
        </w:rPr>
      </w:pPr>
      <w:r w:rsidRPr="008D55A6">
        <w:rPr>
          <w:u w:val="single"/>
        </w:rPr>
        <w:t>Equal opportunities</w:t>
      </w:r>
    </w:p>
    <w:p w14:paraId="4E6EB9D1" w14:textId="77777777" w:rsidR="000166F4" w:rsidRPr="008D55A6" w:rsidRDefault="008D55A6" w:rsidP="000166F4">
      <w:pPr>
        <w:ind w:left="-142"/>
      </w:pPr>
      <w:r>
        <w:t>We are committed to achiev</w:t>
      </w:r>
      <w:r w:rsidR="000166F4" w:rsidRPr="008D55A6">
        <w:t>ing equal opportunities in the way we deliver services to the community and in our employment arrangements. We expect all employees to understand and promote this policy in their work.</w:t>
      </w:r>
    </w:p>
    <w:p w14:paraId="08DB6497" w14:textId="77777777" w:rsidR="000166F4" w:rsidRPr="008D55A6" w:rsidRDefault="000166F4" w:rsidP="008D55A6">
      <w:pPr>
        <w:ind w:left="-142"/>
        <w:rPr>
          <w:u w:val="single"/>
        </w:rPr>
      </w:pPr>
    </w:p>
    <w:p w14:paraId="63AEAA47" w14:textId="77777777" w:rsidR="000166F4" w:rsidRPr="008D55A6" w:rsidRDefault="000166F4" w:rsidP="000166F4">
      <w:pPr>
        <w:ind w:hanging="142"/>
        <w:rPr>
          <w:u w:val="single"/>
        </w:rPr>
      </w:pPr>
      <w:r w:rsidRPr="008D55A6">
        <w:rPr>
          <w:u w:val="single"/>
        </w:rPr>
        <w:t xml:space="preserve">Health and safety  </w:t>
      </w:r>
    </w:p>
    <w:p w14:paraId="3EC75330" w14:textId="77777777" w:rsidR="000166F4" w:rsidRPr="008D55A6" w:rsidRDefault="000166F4" w:rsidP="000166F4">
      <w:pPr>
        <w:ind w:left="-142"/>
      </w:pPr>
      <w:r w:rsidRPr="008D55A6">
        <w:t>All employees have a responsibility for their own health and safety and that of others when carrying out their duties and must co-operate with us to apply our general statement of health and safety policy.</w:t>
      </w:r>
    </w:p>
    <w:p w14:paraId="7FCF39C4" w14:textId="77777777" w:rsidR="000166F4" w:rsidRPr="008D55A6" w:rsidRDefault="000166F4" w:rsidP="000166F4">
      <w:pPr>
        <w:ind w:hanging="142"/>
      </w:pPr>
    </w:p>
    <w:p w14:paraId="4BE81288" w14:textId="77777777" w:rsidR="000166F4" w:rsidRPr="008D55A6" w:rsidRDefault="000166F4" w:rsidP="000166F4">
      <w:pPr>
        <w:pStyle w:val="Title"/>
        <w:ind w:hanging="142"/>
        <w:jc w:val="left"/>
        <w:rPr>
          <w:rFonts w:cs="Times New Roman"/>
          <w:b w:val="0"/>
          <w:sz w:val="24"/>
        </w:rPr>
      </w:pPr>
      <w:r w:rsidRPr="008D55A6">
        <w:rPr>
          <w:rFonts w:cs="Times New Roman"/>
          <w:b w:val="0"/>
          <w:sz w:val="24"/>
        </w:rPr>
        <w:t xml:space="preserve">Safeguarding Commitment </w:t>
      </w:r>
    </w:p>
    <w:p w14:paraId="211BCED7" w14:textId="27BEE690" w:rsidR="000166F4" w:rsidRPr="008D55A6" w:rsidRDefault="00371C4D" w:rsidP="00E55381">
      <w:pPr>
        <w:pStyle w:val="Title"/>
        <w:ind w:left="-142"/>
        <w:jc w:val="left"/>
        <w:rPr>
          <w:rFonts w:cs="Times New Roman"/>
          <w:b w:val="0"/>
          <w:sz w:val="24"/>
          <w:u w:val="none"/>
        </w:rPr>
      </w:pPr>
      <w:r>
        <w:rPr>
          <w:rFonts w:cs="Times New Roman"/>
          <w:b w:val="0"/>
          <w:sz w:val="24"/>
          <w:u w:val="none"/>
        </w:rPr>
        <w:t>Broughton Jewish Cassel Fox is</w:t>
      </w:r>
      <w:r w:rsidR="000166F4" w:rsidRPr="008D55A6">
        <w:rPr>
          <w:rFonts w:cs="Times New Roman"/>
          <w:b w:val="0"/>
          <w:sz w:val="24"/>
          <w:u w:val="none"/>
        </w:rPr>
        <w:t xml:space="preserve"> committed to protecting and promoting the welfare</w:t>
      </w:r>
      <w:r>
        <w:rPr>
          <w:rFonts w:cs="Times New Roman"/>
          <w:b w:val="0"/>
          <w:sz w:val="24"/>
          <w:u w:val="none"/>
        </w:rPr>
        <w:t xml:space="preserve"> of </w:t>
      </w:r>
      <w:r w:rsidR="008D55A6">
        <w:rPr>
          <w:rFonts w:cs="Times New Roman"/>
          <w:b w:val="0"/>
          <w:sz w:val="24"/>
          <w:u w:val="none"/>
        </w:rPr>
        <w:t>children</w:t>
      </w:r>
      <w:r w:rsidR="000166F4" w:rsidRPr="008D55A6">
        <w:rPr>
          <w:rFonts w:cs="Times New Roman"/>
          <w:b w:val="0"/>
          <w:sz w:val="24"/>
          <w:u w:val="none"/>
        </w:rPr>
        <w:t>.</w:t>
      </w:r>
    </w:p>
    <w:p w14:paraId="42DAC301" w14:textId="77777777" w:rsidR="000560F2" w:rsidRPr="008D55A6" w:rsidRDefault="000560F2" w:rsidP="0075412C">
      <w:pPr>
        <w:pStyle w:val="Title"/>
        <w:ind w:left="-142"/>
        <w:jc w:val="left"/>
        <w:rPr>
          <w:rFonts w:cs="Times New Roman"/>
          <w:b w:val="0"/>
          <w:sz w:val="24"/>
          <w:u w:val="none"/>
        </w:rPr>
      </w:pPr>
    </w:p>
    <w:sectPr w:rsidR="000560F2" w:rsidRPr="008D55A6" w:rsidSect="001917C7">
      <w:type w:val="continuous"/>
      <w:pgSz w:w="11909" w:h="16834" w:code="9"/>
      <w:pgMar w:top="737" w:right="711" w:bottom="851" w:left="850" w:header="403" w:footer="2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8020" w14:textId="77777777" w:rsidR="00027B4B" w:rsidRDefault="00027B4B" w:rsidP="008A2E88">
      <w:r>
        <w:separator/>
      </w:r>
    </w:p>
  </w:endnote>
  <w:endnote w:type="continuationSeparator" w:id="0">
    <w:p w14:paraId="49296AF9" w14:textId="77777777" w:rsidR="00027B4B" w:rsidRDefault="00027B4B" w:rsidP="008A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CE6E2" w14:textId="77777777" w:rsidR="00027B4B" w:rsidRDefault="00027B4B" w:rsidP="008A2E88">
      <w:r>
        <w:separator/>
      </w:r>
    </w:p>
  </w:footnote>
  <w:footnote w:type="continuationSeparator" w:id="0">
    <w:p w14:paraId="11C6EC91" w14:textId="77777777" w:rsidR="00027B4B" w:rsidRDefault="00027B4B" w:rsidP="008A2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C4C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094"/>
    <w:multiLevelType w:val="hybridMultilevel"/>
    <w:tmpl w:val="F53C8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FD205E"/>
    <w:multiLevelType w:val="multilevel"/>
    <w:tmpl w:val="D0D8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D7ABB"/>
    <w:multiLevelType w:val="hybridMultilevel"/>
    <w:tmpl w:val="69904BB8"/>
    <w:lvl w:ilvl="0" w:tplc="08090001">
      <w:start w:val="1"/>
      <w:numFmt w:val="bullet"/>
      <w:lvlText w:val=""/>
      <w:lvlJc w:val="left"/>
      <w:pPr>
        <w:ind w:left="2636" w:hanging="360"/>
      </w:pPr>
      <w:rPr>
        <w:rFonts w:ascii="Symbol" w:hAnsi="Symbol" w:hint="default"/>
      </w:rPr>
    </w:lvl>
    <w:lvl w:ilvl="1" w:tplc="08090003" w:tentative="1">
      <w:start w:val="1"/>
      <w:numFmt w:val="bullet"/>
      <w:lvlText w:val="o"/>
      <w:lvlJc w:val="left"/>
      <w:pPr>
        <w:ind w:left="3356" w:hanging="360"/>
      </w:pPr>
      <w:rPr>
        <w:rFonts w:ascii="Courier New" w:hAnsi="Courier New" w:cs="Courier New" w:hint="default"/>
      </w:rPr>
    </w:lvl>
    <w:lvl w:ilvl="2" w:tplc="08090005" w:tentative="1">
      <w:start w:val="1"/>
      <w:numFmt w:val="bullet"/>
      <w:lvlText w:val=""/>
      <w:lvlJc w:val="left"/>
      <w:pPr>
        <w:ind w:left="4076" w:hanging="360"/>
      </w:pPr>
      <w:rPr>
        <w:rFonts w:ascii="Wingdings" w:hAnsi="Wingdings" w:hint="default"/>
      </w:rPr>
    </w:lvl>
    <w:lvl w:ilvl="3" w:tplc="08090001" w:tentative="1">
      <w:start w:val="1"/>
      <w:numFmt w:val="bullet"/>
      <w:lvlText w:val=""/>
      <w:lvlJc w:val="left"/>
      <w:pPr>
        <w:ind w:left="4796" w:hanging="360"/>
      </w:pPr>
      <w:rPr>
        <w:rFonts w:ascii="Symbol" w:hAnsi="Symbol" w:hint="default"/>
      </w:rPr>
    </w:lvl>
    <w:lvl w:ilvl="4" w:tplc="08090003" w:tentative="1">
      <w:start w:val="1"/>
      <w:numFmt w:val="bullet"/>
      <w:lvlText w:val="o"/>
      <w:lvlJc w:val="left"/>
      <w:pPr>
        <w:ind w:left="5516" w:hanging="360"/>
      </w:pPr>
      <w:rPr>
        <w:rFonts w:ascii="Courier New" w:hAnsi="Courier New" w:cs="Courier New" w:hint="default"/>
      </w:rPr>
    </w:lvl>
    <w:lvl w:ilvl="5" w:tplc="08090005" w:tentative="1">
      <w:start w:val="1"/>
      <w:numFmt w:val="bullet"/>
      <w:lvlText w:val=""/>
      <w:lvlJc w:val="left"/>
      <w:pPr>
        <w:ind w:left="6236" w:hanging="360"/>
      </w:pPr>
      <w:rPr>
        <w:rFonts w:ascii="Wingdings" w:hAnsi="Wingdings" w:hint="default"/>
      </w:rPr>
    </w:lvl>
    <w:lvl w:ilvl="6" w:tplc="08090001" w:tentative="1">
      <w:start w:val="1"/>
      <w:numFmt w:val="bullet"/>
      <w:lvlText w:val=""/>
      <w:lvlJc w:val="left"/>
      <w:pPr>
        <w:ind w:left="6956" w:hanging="360"/>
      </w:pPr>
      <w:rPr>
        <w:rFonts w:ascii="Symbol" w:hAnsi="Symbol" w:hint="default"/>
      </w:rPr>
    </w:lvl>
    <w:lvl w:ilvl="7" w:tplc="08090003" w:tentative="1">
      <w:start w:val="1"/>
      <w:numFmt w:val="bullet"/>
      <w:lvlText w:val="o"/>
      <w:lvlJc w:val="left"/>
      <w:pPr>
        <w:ind w:left="7676" w:hanging="360"/>
      </w:pPr>
      <w:rPr>
        <w:rFonts w:ascii="Courier New" w:hAnsi="Courier New" w:cs="Courier New" w:hint="default"/>
      </w:rPr>
    </w:lvl>
    <w:lvl w:ilvl="8" w:tplc="08090005" w:tentative="1">
      <w:start w:val="1"/>
      <w:numFmt w:val="bullet"/>
      <w:lvlText w:val=""/>
      <w:lvlJc w:val="left"/>
      <w:pPr>
        <w:ind w:left="8396" w:hanging="360"/>
      </w:pPr>
      <w:rPr>
        <w:rFonts w:ascii="Wingdings" w:hAnsi="Wingdings" w:hint="default"/>
      </w:rPr>
    </w:lvl>
  </w:abstractNum>
  <w:abstractNum w:abstractNumId="4" w15:restartNumberingAfterBreak="0">
    <w:nsid w:val="11F04D64"/>
    <w:multiLevelType w:val="hybridMultilevel"/>
    <w:tmpl w:val="6308C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B6102F"/>
    <w:multiLevelType w:val="multilevel"/>
    <w:tmpl w:val="BFDCD776"/>
    <w:lvl w:ilvl="0">
      <w:numFmt w:val="bullet"/>
      <w:lvlText w:val="·"/>
      <w:lvlJc w:val="left"/>
      <w:pPr>
        <w:ind w:left="1916" w:hanging="360"/>
      </w:pPr>
      <w:rPr>
        <w:rFonts w:ascii="Symbol" w:hAnsi="Symbol" w:cs="Symbol" w:hint="default"/>
        <w:snapToGrid/>
        <w:sz w:val="20"/>
        <w:szCs w:val="20"/>
      </w:rPr>
    </w:lvl>
    <w:lvl w:ilvl="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6" w15:restartNumberingAfterBreak="0">
    <w:nsid w:val="18743D23"/>
    <w:multiLevelType w:val="hybridMultilevel"/>
    <w:tmpl w:val="3E32805A"/>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7" w15:restartNumberingAfterBreak="0">
    <w:nsid w:val="18EB330A"/>
    <w:multiLevelType w:val="hybridMultilevel"/>
    <w:tmpl w:val="91783B42"/>
    <w:lvl w:ilvl="0" w:tplc="D16A4F80">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E6878"/>
    <w:multiLevelType w:val="hybridMultilevel"/>
    <w:tmpl w:val="96DC0090"/>
    <w:lvl w:ilvl="0" w:tplc="BB2C0E36">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06F0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F621040"/>
    <w:multiLevelType w:val="hybridMultilevel"/>
    <w:tmpl w:val="58CCE898"/>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1" w15:restartNumberingAfterBreak="0">
    <w:nsid w:val="382361D2"/>
    <w:multiLevelType w:val="hybridMultilevel"/>
    <w:tmpl w:val="2236D802"/>
    <w:lvl w:ilvl="0" w:tplc="B7E8AF08">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510C92"/>
    <w:multiLevelType w:val="hybridMultilevel"/>
    <w:tmpl w:val="B90EFFD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3" w15:restartNumberingAfterBreak="0">
    <w:nsid w:val="46666DFA"/>
    <w:multiLevelType w:val="multilevel"/>
    <w:tmpl w:val="C40C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823736"/>
    <w:multiLevelType w:val="hybridMultilevel"/>
    <w:tmpl w:val="9BDCF2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986B8D"/>
    <w:multiLevelType w:val="hybridMultilevel"/>
    <w:tmpl w:val="F820A048"/>
    <w:lvl w:ilvl="0" w:tplc="CA163F20">
      <w:start w:val="1"/>
      <w:numFmt w:val="decimal"/>
      <w:lvlText w:val="%1."/>
      <w:lvlJc w:val="left"/>
      <w:pPr>
        <w:ind w:left="1249" w:hanging="360"/>
      </w:pPr>
      <w:rPr>
        <w:rFonts w:hint="default"/>
      </w:r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6" w15:restartNumberingAfterBreak="0">
    <w:nsid w:val="4A003770"/>
    <w:multiLevelType w:val="hybridMultilevel"/>
    <w:tmpl w:val="F918BC3C"/>
    <w:lvl w:ilvl="0" w:tplc="08090001">
      <w:start w:val="1"/>
      <w:numFmt w:val="bullet"/>
      <w:lvlText w:val=""/>
      <w:lvlJc w:val="left"/>
      <w:pPr>
        <w:ind w:left="2276" w:hanging="360"/>
      </w:pPr>
      <w:rPr>
        <w:rFonts w:ascii="Symbol" w:hAnsi="Symbol" w:hint="default"/>
      </w:rPr>
    </w:lvl>
    <w:lvl w:ilvl="1" w:tplc="08090003" w:tentative="1">
      <w:start w:val="1"/>
      <w:numFmt w:val="bullet"/>
      <w:lvlText w:val="o"/>
      <w:lvlJc w:val="left"/>
      <w:pPr>
        <w:ind w:left="2996" w:hanging="360"/>
      </w:pPr>
      <w:rPr>
        <w:rFonts w:ascii="Courier New" w:hAnsi="Courier New" w:cs="Courier New" w:hint="default"/>
      </w:rPr>
    </w:lvl>
    <w:lvl w:ilvl="2" w:tplc="08090005" w:tentative="1">
      <w:start w:val="1"/>
      <w:numFmt w:val="bullet"/>
      <w:lvlText w:val=""/>
      <w:lvlJc w:val="left"/>
      <w:pPr>
        <w:ind w:left="3716" w:hanging="360"/>
      </w:pPr>
      <w:rPr>
        <w:rFonts w:ascii="Wingdings" w:hAnsi="Wingdings" w:hint="default"/>
      </w:rPr>
    </w:lvl>
    <w:lvl w:ilvl="3" w:tplc="08090001" w:tentative="1">
      <w:start w:val="1"/>
      <w:numFmt w:val="bullet"/>
      <w:lvlText w:val=""/>
      <w:lvlJc w:val="left"/>
      <w:pPr>
        <w:ind w:left="4436" w:hanging="360"/>
      </w:pPr>
      <w:rPr>
        <w:rFonts w:ascii="Symbol" w:hAnsi="Symbol" w:hint="default"/>
      </w:rPr>
    </w:lvl>
    <w:lvl w:ilvl="4" w:tplc="08090003" w:tentative="1">
      <w:start w:val="1"/>
      <w:numFmt w:val="bullet"/>
      <w:lvlText w:val="o"/>
      <w:lvlJc w:val="left"/>
      <w:pPr>
        <w:ind w:left="5156" w:hanging="360"/>
      </w:pPr>
      <w:rPr>
        <w:rFonts w:ascii="Courier New" w:hAnsi="Courier New" w:cs="Courier New" w:hint="default"/>
      </w:rPr>
    </w:lvl>
    <w:lvl w:ilvl="5" w:tplc="08090005" w:tentative="1">
      <w:start w:val="1"/>
      <w:numFmt w:val="bullet"/>
      <w:lvlText w:val=""/>
      <w:lvlJc w:val="left"/>
      <w:pPr>
        <w:ind w:left="5876" w:hanging="360"/>
      </w:pPr>
      <w:rPr>
        <w:rFonts w:ascii="Wingdings" w:hAnsi="Wingdings" w:hint="default"/>
      </w:rPr>
    </w:lvl>
    <w:lvl w:ilvl="6" w:tplc="08090001" w:tentative="1">
      <w:start w:val="1"/>
      <w:numFmt w:val="bullet"/>
      <w:lvlText w:val=""/>
      <w:lvlJc w:val="left"/>
      <w:pPr>
        <w:ind w:left="6596" w:hanging="360"/>
      </w:pPr>
      <w:rPr>
        <w:rFonts w:ascii="Symbol" w:hAnsi="Symbol" w:hint="default"/>
      </w:rPr>
    </w:lvl>
    <w:lvl w:ilvl="7" w:tplc="08090003" w:tentative="1">
      <w:start w:val="1"/>
      <w:numFmt w:val="bullet"/>
      <w:lvlText w:val="o"/>
      <w:lvlJc w:val="left"/>
      <w:pPr>
        <w:ind w:left="7316" w:hanging="360"/>
      </w:pPr>
      <w:rPr>
        <w:rFonts w:ascii="Courier New" w:hAnsi="Courier New" w:cs="Courier New" w:hint="default"/>
      </w:rPr>
    </w:lvl>
    <w:lvl w:ilvl="8" w:tplc="08090005" w:tentative="1">
      <w:start w:val="1"/>
      <w:numFmt w:val="bullet"/>
      <w:lvlText w:val=""/>
      <w:lvlJc w:val="left"/>
      <w:pPr>
        <w:ind w:left="8036" w:hanging="360"/>
      </w:pPr>
      <w:rPr>
        <w:rFonts w:ascii="Wingdings" w:hAnsi="Wingdings" w:hint="default"/>
      </w:rPr>
    </w:lvl>
  </w:abstractNum>
  <w:abstractNum w:abstractNumId="17" w15:restartNumberingAfterBreak="0">
    <w:nsid w:val="4B356E24"/>
    <w:multiLevelType w:val="hybridMultilevel"/>
    <w:tmpl w:val="9300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1B17A6"/>
    <w:multiLevelType w:val="multilevel"/>
    <w:tmpl w:val="EE96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8C148B"/>
    <w:multiLevelType w:val="hybridMultilevel"/>
    <w:tmpl w:val="8C681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C83DDE"/>
    <w:multiLevelType w:val="hybridMultilevel"/>
    <w:tmpl w:val="5D60BA06"/>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21" w15:restartNumberingAfterBreak="0">
    <w:nsid w:val="5E577962"/>
    <w:multiLevelType w:val="hybridMultilevel"/>
    <w:tmpl w:val="F33A7CBC"/>
    <w:lvl w:ilvl="0" w:tplc="08090001">
      <w:start w:val="1"/>
      <w:numFmt w:val="bullet"/>
      <w:lvlText w:val=""/>
      <w:lvlJc w:val="left"/>
      <w:pPr>
        <w:ind w:left="2666" w:hanging="360"/>
      </w:pPr>
      <w:rPr>
        <w:rFonts w:ascii="Symbol" w:hAnsi="Symbol" w:hint="default"/>
      </w:rPr>
    </w:lvl>
    <w:lvl w:ilvl="1" w:tplc="08090003" w:tentative="1">
      <w:start w:val="1"/>
      <w:numFmt w:val="bullet"/>
      <w:lvlText w:val="o"/>
      <w:lvlJc w:val="left"/>
      <w:pPr>
        <w:ind w:left="3386" w:hanging="360"/>
      </w:pPr>
      <w:rPr>
        <w:rFonts w:ascii="Courier New" w:hAnsi="Courier New" w:cs="Courier New" w:hint="default"/>
      </w:rPr>
    </w:lvl>
    <w:lvl w:ilvl="2" w:tplc="08090005" w:tentative="1">
      <w:start w:val="1"/>
      <w:numFmt w:val="bullet"/>
      <w:lvlText w:val=""/>
      <w:lvlJc w:val="left"/>
      <w:pPr>
        <w:ind w:left="4106" w:hanging="360"/>
      </w:pPr>
      <w:rPr>
        <w:rFonts w:ascii="Wingdings" w:hAnsi="Wingdings" w:hint="default"/>
      </w:rPr>
    </w:lvl>
    <w:lvl w:ilvl="3" w:tplc="08090001" w:tentative="1">
      <w:start w:val="1"/>
      <w:numFmt w:val="bullet"/>
      <w:lvlText w:val=""/>
      <w:lvlJc w:val="left"/>
      <w:pPr>
        <w:ind w:left="4826" w:hanging="360"/>
      </w:pPr>
      <w:rPr>
        <w:rFonts w:ascii="Symbol" w:hAnsi="Symbol" w:hint="default"/>
      </w:rPr>
    </w:lvl>
    <w:lvl w:ilvl="4" w:tplc="08090003" w:tentative="1">
      <w:start w:val="1"/>
      <w:numFmt w:val="bullet"/>
      <w:lvlText w:val="o"/>
      <w:lvlJc w:val="left"/>
      <w:pPr>
        <w:ind w:left="5546" w:hanging="360"/>
      </w:pPr>
      <w:rPr>
        <w:rFonts w:ascii="Courier New" w:hAnsi="Courier New" w:cs="Courier New" w:hint="default"/>
      </w:rPr>
    </w:lvl>
    <w:lvl w:ilvl="5" w:tplc="08090005" w:tentative="1">
      <w:start w:val="1"/>
      <w:numFmt w:val="bullet"/>
      <w:lvlText w:val=""/>
      <w:lvlJc w:val="left"/>
      <w:pPr>
        <w:ind w:left="6266" w:hanging="360"/>
      </w:pPr>
      <w:rPr>
        <w:rFonts w:ascii="Wingdings" w:hAnsi="Wingdings" w:hint="default"/>
      </w:rPr>
    </w:lvl>
    <w:lvl w:ilvl="6" w:tplc="08090001" w:tentative="1">
      <w:start w:val="1"/>
      <w:numFmt w:val="bullet"/>
      <w:lvlText w:val=""/>
      <w:lvlJc w:val="left"/>
      <w:pPr>
        <w:ind w:left="6986" w:hanging="360"/>
      </w:pPr>
      <w:rPr>
        <w:rFonts w:ascii="Symbol" w:hAnsi="Symbol" w:hint="default"/>
      </w:rPr>
    </w:lvl>
    <w:lvl w:ilvl="7" w:tplc="08090003" w:tentative="1">
      <w:start w:val="1"/>
      <w:numFmt w:val="bullet"/>
      <w:lvlText w:val="o"/>
      <w:lvlJc w:val="left"/>
      <w:pPr>
        <w:ind w:left="7706" w:hanging="360"/>
      </w:pPr>
      <w:rPr>
        <w:rFonts w:ascii="Courier New" w:hAnsi="Courier New" w:cs="Courier New" w:hint="default"/>
      </w:rPr>
    </w:lvl>
    <w:lvl w:ilvl="8" w:tplc="08090005" w:tentative="1">
      <w:start w:val="1"/>
      <w:numFmt w:val="bullet"/>
      <w:lvlText w:val=""/>
      <w:lvlJc w:val="left"/>
      <w:pPr>
        <w:ind w:left="8426" w:hanging="360"/>
      </w:pPr>
      <w:rPr>
        <w:rFonts w:ascii="Wingdings" w:hAnsi="Wingdings" w:hint="default"/>
      </w:rPr>
    </w:lvl>
  </w:abstractNum>
  <w:abstractNum w:abstractNumId="22" w15:restartNumberingAfterBreak="0">
    <w:nsid w:val="63EC16A1"/>
    <w:multiLevelType w:val="multilevel"/>
    <w:tmpl w:val="BFDCD776"/>
    <w:lvl w:ilvl="0">
      <w:numFmt w:val="bullet"/>
      <w:lvlText w:val="·"/>
      <w:lvlJc w:val="left"/>
      <w:pPr>
        <w:ind w:left="1916" w:hanging="360"/>
      </w:pPr>
      <w:rPr>
        <w:rFonts w:ascii="Symbol" w:hAnsi="Symbol" w:cs="Symbol" w:hint="default"/>
        <w:snapToGrid/>
        <w:sz w:val="20"/>
        <w:szCs w:val="20"/>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23" w15:restartNumberingAfterBreak="0">
    <w:nsid w:val="6869533E"/>
    <w:multiLevelType w:val="hybridMultilevel"/>
    <w:tmpl w:val="931E78A0"/>
    <w:lvl w:ilvl="0" w:tplc="ACF262D4">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606AE"/>
    <w:multiLevelType w:val="hybridMultilevel"/>
    <w:tmpl w:val="516C2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53A66"/>
    <w:multiLevelType w:val="hybridMultilevel"/>
    <w:tmpl w:val="34F89EBE"/>
    <w:lvl w:ilvl="0" w:tplc="0934820A">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A81C8F"/>
    <w:multiLevelType w:val="hybridMultilevel"/>
    <w:tmpl w:val="BF1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22"/>
  </w:num>
  <w:num w:numId="5">
    <w:abstractNumId w:val="5"/>
  </w:num>
  <w:num w:numId="6">
    <w:abstractNumId w:val="1"/>
  </w:num>
  <w:num w:numId="7">
    <w:abstractNumId w:val="3"/>
  </w:num>
  <w:num w:numId="8">
    <w:abstractNumId w:val="17"/>
  </w:num>
  <w:num w:numId="9">
    <w:abstractNumId w:val="21"/>
  </w:num>
  <w:num w:numId="10">
    <w:abstractNumId w:val="20"/>
  </w:num>
  <w:num w:numId="11">
    <w:abstractNumId w:val="6"/>
  </w:num>
  <w:num w:numId="12">
    <w:abstractNumId w:val="16"/>
  </w:num>
  <w:num w:numId="13">
    <w:abstractNumId w:val="15"/>
  </w:num>
  <w:num w:numId="14">
    <w:abstractNumId w:val="12"/>
  </w:num>
  <w:num w:numId="15">
    <w:abstractNumId w:val="11"/>
  </w:num>
  <w:num w:numId="16">
    <w:abstractNumId w:val="23"/>
  </w:num>
  <w:num w:numId="17">
    <w:abstractNumId w:val="8"/>
  </w:num>
  <w:num w:numId="18">
    <w:abstractNumId w:val="0"/>
  </w:num>
  <w:num w:numId="19">
    <w:abstractNumId w:val="19"/>
  </w:num>
  <w:num w:numId="20">
    <w:abstractNumId w:val="7"/>
  </w:num>
  <w:num w:numId="21">
    <w:abstractNumId w:val="25"/>
  </w:num>
  <w:num w:numId="22">
    <w:abstractNumId w:val="18"/>
  </w:num>
  <w:num w:numId="23">
    <w:abstractNumId w:val="2"/>
  </w:num>
  <w:num w:numId="24">
    <w:abstractNumId w:val="13"/>
  </w:num>
  <w:num w:numId="25">
    <w:abstractNumId w:val="10"/>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03"/>
    <w:rsid w:val="000166F4"/>
    <w:rsid w:val="000268B6"/>
    <w:rsid w:val="00027B4B"/>
    <w:rsid w:val="000560F2"/>
    <w:rsid w:val="000E1CE3"/>
    <w:rsid w:val="00104407"/>
    <w:rsid w:val="00122900"/>
    <w:rsid w:val="001653C2"/>
    <w:rsid w:val="001917C7"/>
    <w:rsid w:val="001952A6"/>
    <w:rsid w:val="001A2298"/>
    <w:rsid w:val="001C7EE0"/>
    <w:rsid w:val="001E06A7"/>
    <w:rsid w:val="00210B6C"/>
    <w:rsid w:val="00272EBB"/>
    <w:rsid w:val="002746F9"/>
    <w:rsid w:val="00282962"/>
    <w:rsid w:val="002A1AC4"/>
    <w:rsid w:val="002A4816"/>
    <w:rsid w:val="002B1F8D"/>
    <w:rsid w:val="002E08A7"/>
    <w:rsid w:val="002F4859"/>
    <w:rsid w:val="003205CA"/>
    <w:rsid w:val="003221DD"/>
    <w:rsid w:val="00341648"/>
    <w:rsid w:val="00343DD4"/>
    <w:rsid w:val="00362B47"/>
    <w:rsid w:val="00371C4D"/>
    <w:rsid w:val="00380C89"/>
    <w:rsid w:val="003D3FF5"/>
    <w:rsid w:val="00406203"/>
    <w:rsid w:val="004834C9"/>
    <w:rsid w:val="00490CAE"/>
    <w:rsid w:val="004934EE"/>
    <w:rsid w:val="004C7212"/>
    <w:rsid w:val="0054736F"/>
    <w:rsid w:val="0056484A"/>
    <w:rsid w:val="00597DC0"/>
    <w:rsid w:val="005A4415"/>
    <w:rsid w:val="005D692B"/>
    <w:rsid w:val="005F6BFE"/>
    <w:rsid w:val="00633CED"/>
    <w:rsid w:val="00646B22"/>
    <w:rsid w:val="006D363C"/>
    <w:rsid w:val="0071549B"/>
    <w:rsid w:val="0074503A"/>
    <w:rsid w:val="0075412C"/>
    <w:rsid w:val="007674AE"/>
    <w:rsid w:val="00777D50"/>
    <w:rsid w:val="007970B6"/>
    <w:rsid w:val="00843864"/>
    <w:rsid w:val="008646DC"/>
    <w:rsid w:val="00893DF2"/>
    <w:rsid w:val="00894F5A"/>
    <w:rsid w:val="008A2E88"/>
    <w:rsid w:val="008B60A1"/>
    <w:rsid w:val="008D55A6"/>
    <w:rsid w:val="009022A4"/>
    <w:rsid w:val="009079B9"/>
    <w:rsid w:val="00973716"/>
    <w:rsid w:val="00980F28"/>
    <w:rsid w:val="00983FF9"/>
    <w:rsid w:val="00997DBB"/>
    <w:rsid w:val="009D44C4"/>
    <w:rsid w:val="009D7FD9"/>
    <w:rsid w:val="00A02BCB"/>
    <w:rsid w:val="00A57403"/>
    <w:rsid w:val="00A81E89"/>
    <w:rsid w:val="00AA23D9"/>
    <w:rsid w:val="00AC4A37"/>
    <w:rsid w:val="00B614C3"/>
    <w:rsid w:val="00B963EE"/>
    <w:rsid w:val="00BE521F"/>
    <w:rsid w:val="00C11358"/>
    <w:rsid w:val="00C47143"/>
    <w:rsid w:val="00C8723A"/>
    <w:rsid w:val="00CD2C08"/>
    <w:rsid w:val="00D12E51"/>
    <w:rsid w:val="00D2770E"/>
    <w:rsid w:val="00D34AC4"/>
    <w:rsid w:val="00D47EE0"/>
    <w:rsid w:val="00DA7FD4"/>
    <w:rsid w:val="00DC2C16"/>
    <w:rsid w:val="00DE2B4C"/>
    <w:rsid w:val="00E55381"/>
    <w:rsid w:val="00E87B9E"/>
    <w:rsid w:val="00E969F9"/>
    <w:rsid w:val="00F40079"/>
    <w:rsid w:val="00F47396"/>
    <w:rsid w:val="00F51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955EB"/>
  <w15:docId w15:val="{0EC265B8-124A-49FE-A2BF-9B124378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03"/>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rPr>
      <w:sz w:val="22"/>
      <w:szCs w:val="22"/>
    </w:rPr>
  </w:style>
  <w:style w:type="paragraph" w:styleId="Title">
    <w:name w:val="Title"/>
    <w:basedOn w:val="Normal"/>
    <w:link w:val="TitleChar"/>
    <w:qFormat/>
    <w:rsid w:val="00406203"/>
    <w:pPr>
      <w:jc w:val="center"/>
    </w:pPr>
    <w:rPr>
      <w:rFonts w:cs="Arial"/>
      <w:b/>
      <w:sz w:val="28"/>
      <w:u w:val="single"/>
    </w:rPr>
  </w:style>
  <w:style w:type="character" w:customStyle="1" w:styleId="TitleChar">
    <w:name w:val="Title Char"/>
    <w:link w:val="Title"/>
    <w:rsid w:val="00406203"/>
    <w:rPr>
      <w:rFonts w:ascii="Arial" w:eastAsia="Times New Roman" w:hAnsi="Arial" w:cs="Arial"/>
      <w:b/>
      <w:sz w:val="28"/>
      <w:szCs w:val="24"/>
      <w:u w:val="single"/>
    </w:rPr>
  </w:style>
  <w:style w:type="paragraph" w:styleId="Header">
    <w:name w:val="header"/>
    <w:basedOn w:val="Normal"/>
    <w:link w:val="HeaderChar"/>
    <w:rsid w:val="00406203"/>
    <w:pPr>
      <w:tabs>
        <w:tab w:val="center" w:pos="4513"/>
        <w:tab w:val="right" w:pos="9026"/>
      </w:tabs>
    </w:pPr>
  </w:style>
  <w:style w:type="character" w:customStyle="1" w:styleId="HeaderChar">
    <w:name w:val="Header Char"/>
    <w:link w:val="Header"/>
    <w:rsid w:val="00406203"/>
    <w:rPr>
      <w:rFonts w:ascii="Arial" w:eastAsia="Times New Roman" w:hAnsi="Arial" w:cs="Times New Roman"/>
      <w:sz w:val="24"/>
      <w:szCs w:val="24"/>
    </w:rPr>
  </w:style>
  <w:style w:type="paragraph" w:styleId="Footer">
    <w:name w:val="footer"/>
    <w:basedOn w:val="Normal"/>
    <w:link w:val="FooterChar"/>
    <w:rsid w:val="00406203"/>
    <w:pPr>
      <w:tabs>
        <w:tab w:val="center" w:pos="4513"/>
        <w:tab w:val="right" w:pos="9026"/>
      </w:tabs>
    </w:pPr>
  </w:style>
  <w:style w:type="character" w:customStyle="1" w:styleId="FooterChar">
    <w:name w:val="Footer Char"/>
    <w:link w:val="Footer"/>
    <w:rsid w:val="00406203"/>
    <w:rPr>
      <w:rFonts w:ascii="Arial" w:eastAsia="Times New Roman" w:hAnsi="Arial" w:cs="Times New Roman"/>
      <w:sz w:val="24"/>
      <w:szCs w:val="24"/>
    </w:rPr>
  </w:style>
  <w:style w:type="paragraph" w:styleId="ListParagraph">
    <w:name w:val="List Paragraph"/>
    <w:basedOn w:val="Normal"/>
    <w:uiPriority w:val="34"/>
    <w:qFormat/>
    <w:rsid w:val="002F4859"/>
    <w:pPr>
      <w:ind w:left="720"/>
      <w:contextualSpacing/>
    </w:pPr>
  </w:style>
  <w:style w:type="paragraph" w:styleId="NormalWeb">
    <w:name w:val="Normal (Web)"/>
    <w:basedOn w:val="Normal"/>
    <w:uiPriority w:val="99"/>
    <w:unhideWhenUsed/>
    <w:rsid w:val="00633CED"/>
    <w:pPr>
      <w:spacing w:after="15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9298">
      <w:bodyDiv w:val="1"/>
      <w:marLeft w:val="0"/>
      <w:marRight w:val="0"/>
      <w:marTop w:val="0"/>
      <w:marBottom w:val="0"/>
      <w:divBdr>
        <w:top w:val="none" w:sz="0" w:space="0" w:color="auto"/>
        <w:left w:val="none" w:sz="0" w:space="0" w:color="auto"/>
        <w:bottom w:val="none" w:sz="0" w:space="0" w:color="auto"/>
        <w:right w:val="none" w:sz="0" w:space="0" w:color="auto"/>
      </w:divBdr>
      <w:divsChild>
        <w:div w:id="248080233">
          <w:marLeft w:val="0"/>
          <w:marRight w:val="0"/>
          <w:marTop w:val="0"/>
          <w:marBottom w:val="0"/>
          <w:divBdr>
            <w:top w:val="none" w:sz="0" w:space="0" w:color="auto"/>
            <w:left w:val="none" w:sz="0" w:space="0" w:color="auto"/>
            <w:bottom w:val="none" w:sz="0" w:space="0" w:color="auto"/>
            <w:right w:val="none" w:sz="0" w:space="0" w:color="auto"/>
          </w:divBdr>
          <w:divsChild>
            <w:div w:id="1711565972">
              <w:marLeft w:val="0"/>
              <w:marRight w:val="0"/>
              <w:marTop w:val="0"/>
              <w:marBottom w:val="0"/>
              <w:divBdr>
                <w:top w:val="none" w:sz="0" w:space="0" w:color="auto"/>
                <w:left w:val="none" w:sz="0" w:space="0" w:color="auto"/>
                <w:bottom w:val="none" w:sz="0" w:space="0" w:color="auto"/>
                <w:right w:val="none" w:sz="0" w:space="0" w:color="auto"/>
              </w:divBdr>
              <w:divsChild>
                <w:div w:id="780226038">
                  <w:marLeft w:val="0"/>
                  <w:marRight w:val="0"/>
                  <w:marTop w:val="0"/>
                  <w:marBottom w:val="0"/>
                  <w:divBdr>
                    <w:top w:val="none" w:sz="0" w:space="0" w:color="auto"/>
                    <w:left w:val="none" w:sz="0" w:space="0" w:color="auto"/>
                    <w:bottom w:val="none" w:sz="0" w:space="0" w:color="auto"/>
                    <w:right w:val="none" w:sz="0" w:space="0" w:color="auto"/>
                  </w:divBdr>
                  <w:divsChild>
                    <w:div w:id="15444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20672">
              <w:marLeft w:val="0"/>
              <w:marRight w:val="0"/>
              <w:marTop w:val="0"/>
              <w:marBottom w:val="0"/>
              <w:divBdr>
                <w:top w:val="none" w:sz="0" w:space="0" w:color="auto"/>
                <w:left w:val="none" w:sz="0" w:space="0" w:color="auto"/>
                <w:bottom w:val="none" w:sz="0" w:space="0" w:color="auto"/>
                <w:right w:val="none" w:sz="0" w:space="0" w:color="auto"/>
              </w:divBdr>
              <w:divsChild>
                <w:div w:id="337540939">
                  <w:marLeft w:val="0"/>
                  <w:marRight w:val="0"/>
                  <w:marTop w:val="0"/>
                  <w:marBottom w:val="0"/>
                  <w:divBdr>
                    <w:top w:val="none" w:sz="0" w:space="0" w:color="auto"/>
                    <w:left w:val="none" w:sz="0" w:space="0" w:color="auto"/>
                    <w:bottom w:val="none" w:sz="0" w:space="0" w:color="auto"/>
                    <w:right w:val="none" w:sz="0" w:space="0" w:color="auto"/>
                  </w:divBdr>
                  <w:divsChild>
                    <w:div w:id="1283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9987">
              <w:marLeft w:val="0"/>
              <w:marRight w:val="0"/>
              <w:marTop w:val="0"/>
              <w:marBottom w:val="0"/>
              <w:divBdr>
                <w:top w:val="none" w:sz="0" w:space="0" w:color="auto"/>
                <w:left w:val="none" w:sz="0" w:space="0" w:color="auto"/>
                <w:bottom w:val="none" w:sz="0" w:space="0" w:color="auto"/>
                <w:right w:val="none" w:sz="0" w:space="0" w:color="auto"/>
              </w:divBdr>
              <w:divsChild>
                <w:div w:id="170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810">
          <w:marLeft w:val="0"/>
          <w:marRight w:val="0"/>
          <w:marTop w:val="0"/>
          <w:marBottom w:val="0"/>
          <w:divBdr>
            <w:top w:val="none" w:sz="0" w:space="0" w:color="auto"/>
            <w:left w:val="none" w:sz="0" w:space="0" w:color="auto"/>
            <w:bottom w:val="none" w:sz="0" w:space="0" w:color="auto"/>
            <w:right w:val="none" w:sz="0" w:space="0" w:color="auto"/>
          </w:divBdr>
          <w:divsChild>
            <w:div w:id="936987990">
              <w:marLeft w:val="0"/>
              <w:marRight w:val="0"/>
              <w:marTop w:val="0"/>
              <w:marBottom w:val="0"/>
              <w:divBdr>
                <w:top w:val="none" w:sz="0" w:space="0" w:color="auto"/>
                <w:left w:val="none" w:sz="0" w:space="0" w:color="auto"/>
                <w:bottom w:val="none" w:sz="0" w:space="0" w:color="auto"/>
                <w:right w:val="none" w:sz="0" w:space="0" w:color="auto"/>
              </w:divBdr>
              <w:divsChild>
                <w:div w:id="424765859">
                  <w:marLeft w:val="0"/>
                  <w:marRight w:val="0"/>
                  <w:marTop w:val="0"/>
                  <w:marBottom w:val="0"/>
                  <w:divBdr>
                    <w:top w:val="none" w:sz="0" w:space="0" w:color="auto"/>
                    <w:left w:val="none" w:sz="0" w:space="0" w:color="auto"/>
                    <w:bottom w:val="none" w:sz="0" w:space="0" w:color="auto"/>
                    <w:right w:val="none" w:sz="0" w:space="0" w:color="auto"/>
                  </w:divBdr>
                  <w:divsChild>
                    <w:div w:id="790824637">
                      <w:marLeft w:val="0"/>
                      <w:marRight w:val="0"/>
                      <w:marTop w:val="0"/>
                      <w:marBottom w:val="0"/>
                      <w:divBdr>
                        <w:top w:val="none" w:sz="0" w:space="0" w:color="auto"/>
                        <w:left w:val="none" w:sz="0" w:space="0" w:color="auto"/>
                        <w:bottom w:val="none" w:sz="0" w:space="0" w:color="auto"/>
                        <w:right w:val="none" w:sz="0" w:space="0" w:color="auto"/>
                      </w:divBdr>
                      <w:divsChild>
                        <w:div w:id="14231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93601">
      <w:bodyDiv w:val="1"/>
      <w:marLeft w:val="0"/>
      <w:marRight w:val="0"/>
      <w:marTop w:val="0"/>
      <w:marBottom w:val="0"/>
      <w:divBdr>
        <w:top w:val="none" w:sz="0" w:space="0" w:color="auto"/>
        <w:left w:val="none" w:sz="0" w:space="0" w:color="auto"/>
        <w:bottom w:val="none" w:sz="0" w:space="0" w:color="auto"/>
        <w:right w:val="none" w:sz="0" w:space="0" w:color="auto"/>
      </w:divBdr>
      <w:divsChild>
        <w:div w:id="1495104836">
          <w:marLeft w:val="0"/>
          <w:marRight w:val="0"/>
          <w:marTop w:val="0"/>
          <w:marBottom w:val="0"/>
          <w:divBdr>
            <w:top w:val="none" w:sz="0" w:space="0" w:color="auto"/>
            <w:left w:val="none" w:sz="0" w:space="0" w:color="auto"/>
            <w:bottom w:val="none" w:sz="0" w:space="0" w:color="auto"/>
            <w:right w:val="none" w:sz="0" w:space="0" w:color="auto"/>
          </w:divBdr>
          <w:divsChild>
            <w:div w:id="1430812489">
              <w:marLeft w:val="0"/>
              <w:marRight w:val="0"/>
              <w:marTop w:val="0"/>
              <w:marBottom w:val="0"/>
              <w:divBdr>
                <w:top w:val="none" w:sz="0" w:space="0" w:color="auto"/>
                <w:left w:val="none" w:sz="0" w:space="0" w:color="auto"/>
                <w:bottom w:val="none" w:sz="0" w:space="0" w:color="auto"/>
                <w:right w:val="none" w:sz="0" w:space="0" w:color="auto"/>
              </w:divBdr>
              <w:divsChild>
                <w:div w:id="485512240">
                  <w:marLeft w:val="0"/>
                  <w:marRight w:val="0"/>
                  <w:marTop w:val="0"/>
                  <w:marBottom w:val="0"/>
                  <w:divBdr>
                    <w:top w:val="none" w:sz="0" w:space="0" w:color="auto"/>
                    <w:left w:val="none" w:sz="0" w:space="0" w:color="auto"/>
                    <w:bottom w:val="none" w:sz="0" w:space="0" w:color="auto"/>
                    <w:right w:val="none" w:sz="0" w:space="0" w:color="auto"/>
                  </w:divBdr>
                  <w:divsChild>
                    <w:div w:id="240336361">
                      <w:marLeft w:val="0"/>
                      <w:marRight w:val="0"/>
                      <w:marTop w:val="0"/>
                      <w:marBottom w:val="0"/>
                      <w:divBdr>
                        <w:top w:val="none" w:sz="0" w:space="0" w:color="auto"/>
                        <w:left w:val="none" w:sz="0" w:space="0" w:color="auto"/>
                        <w:bottom w:val="none" w:sz="0" w:space="0" w:color="auto"/>
                        <w:right w:val="none" w:sz="0" w:space="0" w:color="auto"/>
                      </w:divBdr>
                      <w:divsChild>
                        <w:div w:id="490410496">
                          <w:marLeft w:val="-225"/>
                          <w:marRight w:val="-225"/>
                          <w:marTop w:val="0"/>
                          <w:marBottom w:val="0"/>
                          <w:divBdr>
                            <w:top w:val="none" w:sz="0" w:space="0" w:color="auto"/>
                            <w:left w:val="none" w:sz="0" w:space="0" w:color="auto"/>
                            <w:bottom w:val="none" w:sz="0" w:space="0" w:color="auto"/>
                            <w:right w:val="none" w:sz="0" w:space="0" w:color="auto"/>
                          </w:divBdr>
                          <w:divsChild>
                            <w:div w:id="1227494132">
                              <w:marLeft w:val="0"/>
                              <w:marRight w:val="0"/>
                              <w:marTop w:val="0"/>
                              <w:marBottom w:val="0"/>
                              <w:divBdr>
                                <w:top w:val="none" w:sz="0" w:space="0" w:color="auto"/>
                                <w:left w:val="none" w:sz="0" w:space="0" w:color="auto"/>
                                <w:bottom w:val="none" w:sz="0" w:space="0" w:color="auto"/>
                                <w:right w:val="none" w:sz="0" w:space="0" w:color="auto"/>
                              </w:divBdr>
                              <w:divsChild>
                                <w:div w:id="1406997617">
                                  <w:marLeft w:val="0"/>
                                  <w:marRight w:val="0"/>
                                  <w:marTop w:val="0"/>
                                  <w:marBottom w:val="0"/>
                                  <w:divBdr>
                                    <w:top w:val="none" w:sz="0" w:space="0" w:color="auto"/>
                                    <w:left w:val="none" w:sz="0" w:space="0" w:color="auto"/>
                                    <w:bottom w:val="none" w:sz="0" w:space="0" w:color="auto"/>
                                    <w:right w:val="none" w:sz="0" w:space="0" w:color="auto"/>
                                  </w:divBdr>
                                  <w:divsChild>
                                    <w:div w:id="784808916">
                                      <w:marLeft w:val="0"/>
                                      <w:marRight w:val="0"/>
                                      <w:marTop w:val="0"/>
                                      <w:marBottom w:val="0"/>
                                      <w:divBdr>
                                        <w:top w:val="none" w:sz="0" w:space="0" w:color="auto"/>
                                        <w:left w:val="none" w:sz="0" w:space="0" w:color="auto"/>
                                        <w:bottom w:val="none" w:sz="0" w:space="0" w:color="auto"/>
                                        <w:right w:val="none" w:sz="0" w:space="0" w:color="auto"/>
                                      </w:divBdr>
                                      <w:divsChild>
                                        <w:div w:id="13309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87F7-3C8D-48C7-B018-D1F8FD54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vbedford001</dc:creator>
  <cp:keywords/>
  <dc:description/>
  <cp:lastModifiedBy>Helen Cusick</cp:lastModifiedBy>
  <cp:revision>3</cp:revision>
  <dcterms:created xsi:type="dcterms:W3CDTF">2019-11-12T17:22:00Z</dcterms:created>
  <dcterms:modified xsi:type="dcterms:W3CDTF">2019-11-12T17:23:00Z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