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2D038" w14:textId="77777777" w:rsidR="00B614C3" w:rsidRDefault="00B614C3" w:rsidP="0075412C">
      <w:pPr>
        <w:jc w:val="center"/>
        <w:rPr>
          <w:b/>
          <w:sz w:val="32"/>
          <w:szCs w:val="32"/>
        </w:rPr>
      </w:pPr>
    </w:p>
    <w:p w14:paraId="775DD32C" w14:textId="79747D96" w:rsidR="00406203" w:rsidRDefault="00973716" w:rsidP="0075412C">
      <w:pPr>
        <w:jc w:val="center"/>
        <w:rPr>
          <w:b/>
          <w:sz w:val="32"/>
          <w:szCs w:val="32"/>
        </w:rPr>
      </w:pPr>
      <w:r>
        <w:rPr>
          <w:b/>
          <w:sz w:val="32"/>
          <w:szCs w:val="32"/>
        </w:rPr>
        <w:t>Broughton Jewish Cassel Fox Primary School</w:t>
      </w:r>
    </w:p>
    <w:p w14:paraId="657B422F" w14:textId="77777777" w:rsidR="00406203" w:rsidRPr="00D414CC" w:rsidRDefault="00406203" w:rsidP="00973716">
      <w:pPr>
        <w:rPr>
          <w:b/>
          <w:sz w:val="28"/>
          <w:szCs w:val="28"/>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551"/>
        <w:gridCol w:w="3783"/>
        <w:gridCol w:w="2698"/>
      </w:tblGrid>
      <w:tr w:rsidR="00406203" w:rsidRPr="00E517C8" w14:paraId="5113050F" w14:textId="77777777" w:rsidTr="001917C7">
        <w:tc>
          <w:tcPr>
            <w:tcW w:w="10803" w:type="dxa"/>
            <w:gridSpan w:val="4"/>
            <w:shd w:val="pct15" w:color="auto" w:fill="auto"/>
          </w:tcPr>
          <w:p w14:paraId="44A6E103" w14:textId="47332E34" w:rsidR="00D2770E" w:rsidRPr="001917C7" w:rsidRDefault="00406203" w:rsidP="00030010">
            <w:pPr>
              <w:spacing w:before="60" w:after="60"/>
              <w:rPr>
                <w:rFonts w:cs="Arial"/>
                <w:b/>
                <w:spacing w:val="-2"/>
                <w:sz w:val="28"/>
                <w:szCs w:val="28"/>
              </w:rPr>
            </w:pPr>
            <w:r w:rsidRPr="00D2770E">
              <w:rPr>
                <w:b/>
                <w:sz w:val="28"/>
                <w:szCs w:val="28"/>
              </w:rPr>
              <w:t xml:space="preserve">Post title: </w:t>
            </w:r>
            <w:r w:rsidR="00030010">
              <w:rPr>
                <w:rFonts w:cs="Arial"/>
                <w:b/>
                <w:spacing w:val="-2"/>
                <w:sz w:val="28"/>
                <w:szCs w:val="28"/>
              </w:rPr>
              <w:t>Finance</w:t>
            </w:r>
            <w:r w:rsidR="00CC136E">
              <w:rPr>
                <w:rFonts w:cs="Arial"/>
                <w:b/>
                <w:spacing w:val="-2"/>
                <w:sz w:val="28"/>
                <w:szCs w:val="28"/>
              </w:rPr>
              <w:t xml:space="preserve"> Manager</w:t>
            </w:r>
          </w:p>
        </w:tc>
      </w:tr>
      <w:tr w:rsidR="00D2770E" w:rsidRPr="00E517C8" w14:paraId="118C7A40" w14:textId="77777777" w:rsidTr="001917C7">
        <w:tc>
          <w:tcPr>
            <w:tcW w:w="1771" w:type="dxa"/>
            <w:tcBorders>
              <w:right w:val="single" w:sz="4" w:space="0" w:color="auto"/>
            </w:tcBorders>
          </w:tcPr>
          <w:p w14:paraId="61B5E98A" w14:textId="77777777" w:rsidR="00D2770E" w:rsidRPr="00E517C8" w:rsidRDefault="00D2770E" w:rsidP="00A57403">
            <w:pPr>
              <w:spacing w:before="120" w:after="120"/>
              <w:rPr>
                <w:rFonts w:ascii="Arial Bold" w:hAnsi="Arial Bold"/>
                <w:b/>
              </w:rPr>
            </w:pPr>
            <w:r>
              <w:rPr>
                <w:rFonts w:ascii="Arial Bold" w:hAnsi="Arial Bold"/>
                <w:b/>
              </w:rPr>
              <w:t>Grade</w:t>
            </w:r>
          </w:p>
        </w:tc>
        <w:tc>
          <w:tcPr>
            <w:tcW w:w="2551" w:type="dxa"/>
            <w:tcBorders>
              <w:left w:val="single" w:sz="4" w:space="0" w:color="auto"/>
            </w:tcBorders>
          </w:tcPr>
          <w:p w14:paraId="1ACD2BDA" w14:textId="6C3234B9" w:rsidR="00D2770E" w:rsidRPr="002455C0" w:rsidRDefault="00325A4B" w:rsidP="00325A4B">
            <w:pPr>
              <w:spacing w:before="120" w:after="120"/>
            </w:pPr>
            <w:r>
              <w:t>3B/3C depending on experience</w:t>
            </w:r>
            <w:bookmarkStart w:id="0" w:name="_GoBack"/>
            <w:bookmarkEnd w:id="0"/>
          </w:p>
        </w:tc>
        <w:tc>
          <w:tcPr>
            <w:tcW w:w="3783" w:type="dxa"/>
            <w:tcBorders>
              <w:right w:val="single" w:sz="4" w:space="0" w:color="auto"/>
            </w:tcBorders>
          </w:tcPr>
          <w:p w14:paraId="4C180011" w14:textId="77777777" w:rsidR="00D2770E" w:rsidRPr="00E517C8" w:rsidRDefault="00D2770E" w:rsidP="008D55A6">
            <w:pPr>
              <w:spacing w:before="120"/>
              <w:rPr>
                <w:rFonts w:ascii="Arial Bold" w:hAnsi="Arial Bold"/>
                <w:b/>
              </w:rPr>
            </w:pPr>
            <w:r w:rsidRPr="00E517C8">
              <w:rPr>
                <w:rFonts w:ascii="Arial Bold" w:hAnsi="Arial Bold"/>
                <w:b/>
              </w:rPr>
              <w:t xml:space="preserve">Staff </w:t>
            </w:r>
          </w:p>
          <w:p w14:paraId="4FC77D04" w14:textId="77777777" w:rsidR="00D2770E" w:rsidRPr="00E517C8" w:rsidRDefault="00D2770E" w:rsidP="008D55A6">
            <w:pPr>
              <w:rPr>
                <w:rFonts w:ascii="Arial Bold" w:hAnsi="Arial Bold"/>
                <w:b/>
              </w:rPr>
            </w:pPr>
            <w:r w:rsidRPr="00E517C8">
              <w:rPr>
                <w:rFonts w:ascii="Arial Bold" w:hAnsi="Arial Bold"/>
                <w:b/>
              </w:rPr>
              <w:t>responsibility:</w:t>
            </w:r>
          </w:p>
        </w:tc>
        <w:tc>
          <w:tcPr>
            <w:tcW w:w="2698" w:type="dxa"/>
            <w:tcBorders>
              <w:left w:val="single" w:sz="4" w:space="0" w:color="auto"/>
            </w:tcBorders>
          </w:tcPr>
          <w:p w14:paraId="3313F16C" w14:textId="6D6CEEDB" w:rsidR="00D2770E" w:rsidRPr="002455C0" w:rsidRDefault="00DD62A1" w:rsidP="00910DB8">
            <w:pPr>
              <w:spacing w:before="120" w:after="120"/>
            </w:pPr>
            <w:r>
              <w:t>No</w:t>
            </w:r>
          </w:p>
        </w:tc>
      </w:tr>
      <w:tr w:rsidR="00406203" w:rsidRPr="00E517C8" w14:paraId="50CFBA94" w14:textId="77777777" w:rsidTr="001917C7">
        <w:tc>
          <w:tcPr>
            <w:tcW w:w="10803" w:type="dxa"/>
            <w:gridSpan w:val="4"/>
            <w:tcBorders>
              <w:bottom w:val="nil"/>
            </w:tcBorders>
          </w:tcPr>
          <w:p w14:paraId="553A92FC" w14:textId="18AC5588" w:rsidR="003221DD" w:rsidRDefault="00406203" w:rsidP="00A57403">
            <w:pPr>
              <w:spacing w:before="120" w:after="60"/>
              <w:rPr>
                <w:b/>
              </w:rPr>
            </w:pPr>
            <w:r>
              <w:rPr>
                <w:b/>
              </w:rPr>
              <w:t>Scope of Work – appropriate for this post:</w:t>
            </w:r>
          </w:p>
          <w:p w14:paraId="057BFA7C" w14:textId="6D3A9C8A" w:rsidR="00770B73" w:rsidRPr="0058769F" w:rsidRDefault="00843864" w:rsidP="00770B73">
            <w:pPr>
              <w:autoSpaceDE w:val="0"/>
              <w:autoSpaceDN w:val="0"/>
              <w:adjustRightInd w:val="0"/>
              <w:rPr>
                <w:rFonts w:cs="Arial"/>
                <w:sz w:val="22"/>
                <w:szCs w:val="22"/>
              </w:rPr>
            </w:pPr>
            <w:r w:rsidRPr="0058769F">
              <w:rPr>
                <w:rFonts w:cs="Arial"/>
                <w:bCs/>
                <w:sz w:val="22"/>
                <w:szCs w:val="22"/>
              </w:rPr>
              <w:t xml:space="preserve">The post holder will </w:t>
            </w:r>
            <w:r w:rsidR="004A5E16">
              <w:rPr>
                <w:rFonts w:cs="Arial"/>
                <w:bCs/>
                <w:sz w:val="22"/>
                <w:szCs w:val="22"/>
              </w:rPr>
              <w:t xml:space="preserve">work </w:t>
            </w:r>
            <w:r w:rsidR="00030010">
              <w:rPr>
                <w:rFonts w:cs="Arial"/>
                <w:bCs/>
                <w:sz w:val="22"/>
                <w:szCs w:val="22"/>
              </w:rPr>
              <w:t xml:space="preserve">to </w:t>
            </w:r>
            <w:r w:rsidR="00770B73" w:rsidRPr="0058769F">
              <w:rPr>
                <w:rFonts w:cs="Arial"/>
                <w:bCs/>
                <w:sz w:val="22"/>
                <w:szCs w:val="22"/>
              </w:rPr>
              <w:t xml:space="preserve">the </w:t>
            </w:r>
            <w:r w:rsidR="00770B73" w:rsidRPr="0058769F">
              <w:rPr>
                <w:rFonts w:cs="Arial"/>
                <w:sz w:val="22"/>
                <w:szCs w:val="22"/>
              </w:rPr>
              <w:t>Chief Financial Officer (CFO) for the Academy Trust. The</w:t>
            </w:r>
            <w:r w:rsidR="004A5E16">
              <w:rPr>
                <w:rFonts w:cs="Arial"/>
                <w:sz w:val="22"/>
                <w:szCs w:val="22"/>
              </w:rPr>
              <w:t xml:space="preserve"> </w:t>
            </w:r>
            <w:r w:rsidR="00770B73" w:rsidRPr="0058769F">
              <w:rPr>
                <w:rFonts w:cs="Arial"/>
                <w:sz w:val="22"/>
                <w:szCs w:val="22"/>
              </w:rPr>
              <w:t>F</w:t>
            </w:r>
            <w:r w:rsidR="00910DB8">
              <w:rPr>
                <w:rFonts w:cs="Arial"/>
                <w:sz w:val="22"/>
                <w:szCs w:val="22"/>
              </w:rPr>
              <w:t>inance manager (FM)</w:t>
            </w:r>
            <w:r w:rsidR="00770B73" w:rsidRPr="0058769F">
              <w:rPr>
                <w:rFonts w:cs="Arial"/>
                <w:sz w:val="22"/>
                <w:szCs w:val="22"/>
              </w:rPr>
              <w:t xml:space="preserve"> will provide advice on strategic financial issues and be responsible for financial management</w:t>
            </w:r>
            <w:r w:rsidR="004A5E16">
              <w:rPr>
                <w:rFonts w:cs="Arial"/>
                <w:sz w:val="22"/>
                <w:szCs w:val="22"/>
              </w:rPr>
              <w:t xml:space="preserve"> of the school reporting to the CFO.</w:t>
            </w:r>
            <w:r w:rsidR="00770B73" w:rsidRPr="0058769F">
              <w:rPr>
                <w:rFonts w:cs="Arial"/>
                <w:sz w:val="22"/>
                <w:szCs w:val="22"/>
              </w:rPr>
              <w:t xml:space="preserve"> </w:t>
            </w:r>
          </w:p>
          <w:p w14:paraId="17B13969" w14:textId="77777777" w:rsidR="00770B73" w:rsidRPr="0058769F" w:rsidRDefault="00770B73" w:rsidP="00770B73">
            <w:pPr>
              <w:autoSpaceDE w:val="0"/>
              <w:autoSpaceDN w:val="0"/>
              <w:adjustRightInd w:val="0"/>
              <w:rPr>
                <w:rFonts w:cs="Arial"/>
                <w:sz w:val="22"/>
                <w:szCs w:val="22"/>
              </w:rPr>
            </w:pPr>
          </w:p>
          <w:p w14:paraId="0350E0E1" w14:textId="48715D76" w:rsidR="00770B73" w:rsidRPr="00FB0D70" w:rsidRDefault="00770B73" w:rsidP="00910DB8">
            <w:pPr>
              <w:pStyle w:val="Default"/>
              <w:rPr>
                <w:sz w:val="23"/>
                <w:szCs w:val="23"/>
              </w:rPr>
            </w:pPr>
            <w:r w:rsidRPr="0058769F">
              <w:rPr>
                <w:rFonts w:ascii="Arial" w:hAnsi="Arial" w:cs="Arial"/>
                <w:sz w:val="22"/>
                <w:szCs w:val="22"/>
              </w:rPr>
              <w:t xml:space="preserve">The </w:t>
            </w:r>
            <w:r w:rsidR="00910DB8">
              <w:rPr>
                <w:rFonts w:ascii="Arial" w:hAnsi="Arial" w:cs="Arial"/>
                <w:sz w:val="22"/>
                <w:szCs w:val="22"/>
              </w:rPr>
              <w:t>FM i</w:t>
            </w:r>
            <w:r w:rsidRPr="0058769F">
              <w:rPr>
                <w:rFonts w:ascii="Arial" w:hAnsi="Arial" w:cs="Arial"/>
                <w:sz w:val="22"/>
                <w:szCs w:val="22"/>
              </w:rPr>
              <w:t xml:space="preserve">s expected to bring a modern, business-like approach to </w:t>
            </w:r>
            <w:r w:rsidR="004A5E16">
              <w:rPr>
                <w:rFonts w:ascii="Arial" w:hAnsi="Arial" w:cs="Arial"/>
                <w:sz w:val="22"/>
                <w:szCs w:val="22"/>
              </w:rPr>
              <w:t xml:space="preserve">the </w:t>
            </w:r>
            <w:r w:rsidRPr="0058769F">
              <w:rPr>
                <w:rFonts w:ascii="Arial" w:hAnsi="Arial" w:cs="Arial"/>
                <w:sz w:val="22"/>
                <w:szCs w:val="22"/>
              </w:rPr>
              <w:t xml:space="preserve">business and admin </w:t>
            </w:r>
            <w:r w:rsidR="004A5E16">
              <w:rPr>
                <w:rFonts w:ascii="Arial" w:hAnsi="Arial" w:cs="Arial"/>
                <w:sz w:val="22"/>
                <w:szCs w:val="22"/>
              </w:rPr>
              <w:t>team</w:t>
            </w:r>
            <w:r w:rsidRPr="0058769F">
              <w:rPr>
                <w:rFonts w:ascii="Arial" w:hAnsi="Arial" w:cs="Arial"/>
                <w:sz w:val="22"/>
                <w:szCs w:val="22"/>
              </w:rPr>
              <w:t xml:space="preserve">, </w:t>
            </w:r>
            <w:r w:rsidR="004A5E16">
              <w:rPr>
                <w:rFonts w:ascii="Arial" w:hAnsi="Arial" w:cs="Arial"/>
                <w:sz w:val="22"/>
                <w:szCs w:val="22"/>
              </w:rPr>
              <w:t>ensuring</w:t>
            </w:r>
            <w:r w:rsidRPr="0058769F">
              <w:rPr>
                <w:rFonts w:ascii="Arial" w:hAnsi="Arial" w:cs="Arial"/>
                <w:sz w:val="22"/>
                <w:szCs w:val="22"/>
              </w:rPr>
              <w:t xml:space="preserve"> a highly competent and efficient </w:t>
            </w:r>
            <w:r w:rsidR="00FB0D70" w:rsidRPr="0058769F">
              <w:rPr>
                <w:rFonts w:ascii="Arial" w:hAnsi="Arial" w:cs="Arial"/>
                <w:sz w:val="22"/>
                <w:szCs w:val="22"/>
              </w:rPr>
              <w:t xml:space="preserve">service </w:t>
            </w:r>
            <w:r w:rsidR="004A5E16">
              <w:rPr>
                <w:rFonts w:ascii="Arial" w:hAnsi="Arial" w:cs="Arial"/>
                <w:sz w:val="22"/>
                <w:szCs w:val="22"/>
              </w:rPr>
              <w:t>is maintained and the</w:t>
            </w:r>
            <w:r w:rsidRPr="0058769F">
              <w:rPr>
                <w:rFonts w:ascii="Arial" w:hAnsi="Arial" w:cs="Arial"/>
                <w:sz w:val="22"/>
                <w:szCs w:val="22"/>
              </w:rPr>
              <w:t xml:space="preserve"> the completion of returns to external agencies.</w:t>
            </w:r>
            <w:r>
              <w:rPr>
                <w:sz w:val="23"/>
                <w:szCs w:val="23"/>
              </w:rPr>
              <w:t xml:space="preserve"> </w:t>
            </w:r>
          </w:p>
        </w:tc>
      </w:tr>
      <w:tr w:rsidR="00406203" w:rsidRPr="00E517C8" w14:paraId="41FBF955" w14:textId="77777777" w:rsidTr="001917C7">
        <w:tc>
          <w:tcPr>
            <w:tcW w:w="10803" w:type="dxa"/>
            <w:gridSpan w:val="4"/>
            <w:tcBorders>
              <w:top w:val="nil"/>
              <w:bottom w:val="single" w:sz="4" w:space="0" w:color="auto"/>
            </w:tcBorders>
          </w:tcPr>
          <w:p w14:paraId="4C35AB5D" w14:textId="77777777" w:rsidR="00406203" w:rsidRPr="0058769F" w:rsidRDefault="00406203" w:rsidP="00A57403">
            <w:pPr>
              <w:spacing w:after="40"/>
              <w:rPr>
                <w:rFonts w:cs="Arial"/>
                <w:sz w:val="22"/>
                <w:szCs w:val="22"/>
              </w:rPr>
            </w:pPr>
          </w:p>
        </w:tc>
      </w:tr>
      <w:tr w:rsidR="00406203" w:rsidRPr="00E517C8" w14:paraId="7B916301" w14:textId="77777777" w:rsidTr="001917C7">
        <w:tc>
          <w:tcPr>
            <w:tcW w:w="10803" w:type="dxa"/>
            <w:gridSpan w:val="4"/>
            <w:tcBorders>
              <w:top w:val="single" w:sz="4" w:space="0" w:color="auto"/>
              <w:bottom w:val="single" w:sz="4" w:space="0" w:color="auto"/>
            </w:tcBorders>
          </w:tcPr>
          <w:p w14:paraId="7A9916F4" w14:textId="3B78A1FF" w:rsidR="00406203" w:rsidRPr="0058769F" w:rsidRDefault="00406203" w:rsidP="00A57403">
            <w:pPr>
              <w:spacing w:before="120" w:after="60"/>
              <w:rPr>
                <w:rFonts w:cs="Arial"/>
                <w:b/>
                <w:sz w:val="22"/>
                <w:szCs w:val="22"/>
              </w:rPr>
            </w:pPr>
            <w:r w:rsidRPr="0058769F">
              <w:rPr>
                <w:rFonts w:cs="Arial"/>
                <w:b/>
                <w:sz w:val="22"/>
                <w:szCs w:val="22"/>
              </w:rPr>
              <w:t>Accountabilities/Responsibilit</w:t>
            </w:r>
            <w:r w:rsidR="007674AE" w:rsidRPr="0058769F">
              <w:rPr>
                <w:rFonts w:cs="Arial"/>
                <w:b/>
                <w:sz w:val="22"/>
                <w:szCs w:val="22"/>
              </w:rPr>
              <w:t>ies – appropriate for this post may include:</w:t>
            </w:r>
          </w:p>
          <w:p w14:paraId="3C043784" w14:textId="77777777" w:rsidR="00FB0D70" w:rsidRPr="0058769F" w:rsidRDefault="00FB0D70" w:rsidP="00FB0D70">
            <w:pPr>
              <w:pStyle w:val="Default"/>
              <w:rPr>
                <w:rFonts w:ascii="Arial" w:hAnsi="Arial" w:cs="Arial"/>
                <w:color w:val="auto"/>
                <w:sz w:val="22"/>
                <w:szCs w:val="22"/>
              </w:rPr>
            </w:pPr>
          </w:p>
          <w:p w14:paraId="66162B35" w14:textId="77777777" w:rsidR="00FB0D70" w:rsidRPr="0058769F" w:rsidRDefault="00FB0D70" w:rsidP="00FB0D70">
            <w:pPr>
              <w:autoSpaceDE w:val="0"/>
              <w:autoSpaceDN w:val="0"/>
              <w:adjustRightInd w:val="0"/>
              <w:rPr>
                <w:rFonts w:cs="Arial"/>
                <w:sz w:val="22"/>
                <w:szCs w:val="22"/>
                <w:lang w:val="en-US"/>
              </w:rPr>
            </w:pPr>
            <w:r w:rsidRPr="0058769F">
              <w:rPr>
                <w:rFonts w:cs="Arial"/>
                <w:b/>
                <w:sz w:val="22"/>
                <w:szCs w:val="22"/>
                <w:lang w:val="en-US"/>
              </w:rPr>
              <w:t>Strategic planning</w:t>
            </w:r>
          </w:p>
          <w:p w14:paraId="08D2A03E" w14:textId="79591966" w:rsidR="00FB0D70" w:rsidRPr="0058769F" w:rsidRDefault="00FB0D70" w:rsidP="00FB0D70">
            <w:pPr>
              <w:autoSpaceDE w:val="0"/>
              <w:autoSpaceDN w:val="0"/>
              <w:adjustRightInd w:val="0"/>
              <w:rPr>
                <w:rFonts w:cs="Arial"/>
                <w:sz w:val="22"/>
                <w:szCs w:val="22"/>
                <w:lang w:val="en-US"/>
              </w:rPr>
            </w:pPr>
            <w:r w:rsidRPr="0058769F">
              <w:rPr>
                <w:rFonts w:cs="Arial"/>
                <w:sz w:val="22"/>
                <w:szCs w:val="22"/>
                <w:lang w:val="en-US"/>
              </w:rPr>
              <w:t xml:space="preserve">To support the </w:t>
            </w:r>
            <w:r w:rsidR="004A5E16">
              <w:rPr>
                <w:rFonts w:cs="Arial"/>
                <w:sz w:val="22"/>
                <w:szCs w:val="22"/>
                <w:lang w:val="en-US"/>
              </w:rPr>
              <w:t>Business Manager</w:t>
            </w:r>
            <w:r w:rsidRPr="0058769F">
              <w:rPr>
                <w:rFonts w:cs="Arial"/>
                <w:sz w:val="22"/>
                <w:szCs w:val="22"/>
                <w:lang w:val="en-US"/>
              </w:rPr>
              <w:t xml:space="preserve"> and trustees in the strategic leadership of all non-educational functions across the trust; </w:t>
            </w:r>
          </w:p>
          <w:p w14:paraId="135A2379" w14:textId="215A88DB" w:rsidR="00FB0D70" w:rsidRPr="0058769F" w:rsidRDefault="00FB0D70" w:rsidP="0058769F">
            <w:pPr>
              <w:pStyle w:val="ListParagraph"/>
              <w:numPr>
                <w:ilvl w:val="0"/>
                <w:numId w:val="39"/>
              </w:numPr>
              <w:autoSpaceDE w:val="0"/>
              <w:autoSpaceDN w:val="0"/>
              <w:adjustRightInd w:val="0"/>
              <w:rPr>
                <w:rFonts w:cs="Arial"/>
                <w:sz w:val="22"/>
                <w:szCs w:val="22"/>
                <w:lang w:val="en-US"/>
              </w:rPr>
            </w:pPr>
            <w:r w:rsidRPr="0058769F">
              <w:rPr>
                <w:rFonts w:cs="Arial"/>
                <w:sz w:val="22"/>
                <w:szCs w:val="22"/>
                <w:lang w:val="en-US"/>
              </w:rPr>
              <w:t xml:space="preserve">To support the Academy Principal in the formulation, monitoring and evaluation of the business plan and financial strategy that ensures viability of the trust; </w:t>
            </w:r>
          </w:p>
          <w:p w14:paraId="15C71056" w14:textId="0E0D82DE" w:rsidR="00FB0D70" w:rsidRPr="0058769F" w:rsidRDefault="00FB0D70" w:rsidP="0058769F">
            <w:pPr>
              <w:pStyle w:val="ListParagraph"/>
              <w:numPr>
                <w:ilvl w:val="0"/>
                <w:numId w:val="39"/>
              </w:numPr>
              <w:autoSpaceDE w:val="0"/>
              <w:autoSpaceDN w:val="0"/>
              <w:adjustRightInd w:val="0"/>
              <w:rPr>
                <w:rFonts w:cs="Arial"/>
                <w:sz w:val="22"/>
                <w:szCs w:val="22"/>
                <w:lang w:val="en-US"/>
              </w:rPr>
            </w:pPr>
            <w:r w:rsidRPr="0058769F">
              <w:rPr>
                <w:rFonts w:cs="Arial"/>
                <w:sz w:val="22"/>
                <w:szCs w:val="22"/>
                <w:lang w:val="en-US"/>
              </w:rPr>
              <w:t xml:space="preserve">To develop effective relationships with staff, pupils, parents, local businesses and stakeholders </w:t>
            </w:r>
          </w:p>
          <w:p w14:paraId="4E9F767C" w14:textId="77777777" w:rsidR="002A735A" w:rsidRDefault="002A735A" w:rsidP="00FB0D70">
            <w:pPr>
              <w:autoSpaceDE w:val="0"/>
              <w:autoSpaceDN w:val="0"/>
              <w:adjustRightInd w:val="0"/>
              <w:rPr>
                <w:rFonts w:cs="Arial"/>
                <w:b/>
                <w:sz w:val="22"/>
                <w:szCs w:val="22"/>
                <w:lang w:val="en-US"/>
              </w:rPr>
            </w:pPr>
          </w:p>
          <w:p w14:paraId="72C4F030" w14:textId="37623BDE" w:rsidR="00FB0D70" w:rsidRPr="0058769F" w:rsidRDefault="00CC136E" w:rsidP="00FB0D70">
            <w:pPr>
              <w:autoSpaceDE w:val="0"/>
              <w:autoSpaceDN w:val="0"/>
              <w:adjustRightInd w:val="0"/>
              <w:rPr>
                <w:rFonts w:cs="Arial"/>
                <w:b/>
                <w:sz w:val="22"/>
                <w:szCs w:val="22"/>
                <w:lang w:val="en-US"/>
              </w:rPr>
            </w:pPr>
            <w:r w:rsidRPr="0058769F">
              <w:rPr>
                <w:rFonts w:cs="Arial"/>
                <w:b/>
                <w:sz w:val="22"/>
                <w:szCs w:val="22"/>
                <w:lang w:val="en-US"/>
              </w:rPr>
              <w:t>Finance</w:t>
            </w:r>
          </w:p>
          <w:p w14:paraId="083F4CF7" w14:textId="1248A531" w:rsidR="00FB0D70" w:rsidRPr="0058769F" w:rsidRDefault="00FB0D70" w:rsidP="0058769F">
            <w:pPr>
              <w:numPr>
                <w:ilvl w:val="0"/>
                <w:numId w:val="39"/>
              </w:numPr>
              <w:autoSpaceDE w:val="0"/>
              <w:autoSpaceDN w:val="0"/>
              <w:adjustRightInd w:val="0"/>
              <w:rPr>
                <w:rFonts w:cs="Arial"/>
                <w:sz w:val="22"/>
                <w:szCs w:val="22"/>
                <w:lang w:val="en-US"/>
              </w:rPr>
            </w:pPr>
            <w:r w:rsidRPr="0058769F">
              <w:rPr>
                <w:rFonts w:cs="Arial"/>
                <w:sz w:val="22"/>
                <w:szCs w:val="22"/>
                <w:lang w:val="en-US"/>
              </w:rPr>
              <w:t xml:space="preserve">To develop and oversee all financial policies and procedures to ensure compliance with the ESFA, Academies Financial Handbook and Statement of Recommended Practices (SORP) of the Charities Commission; </w:t>
            </w:r>
          </w:p>
          <w:p w14:paraId="7F784604" w14:textId="166BD33D" w:rsidR="00FB0D70" w:rsidRPr="0058769F" w:rsidRDefault="00FB0D70" w:rsidP="0058769F">
            <w:pPr>
              <w:numPr>
                <w:ilvl w:val="0"/>
                <w:numId w:val="39"/>
              </w:numPr>
              <w:autoSpaceDE w:val="0"/>
              <w:autoSpaceDN w:val="0"/>
              <w:adjustRightInd w:val="0"/>
              <w:rPr>
                <w:rFonts w:cs="Arial"/>
                <w:sz w:val="22"/>
                <w:szCs w:val="22"/>
                <w:lang w:val="en-US"/>
              </w:rPr>
            </w:pPr>
            <w:r w:rsidRPr="0058769F">
              <w:rPr>
                <w:rFonts w:cs="Arial"/>
                <w:sz w:val="22"/>
                <w:szCs w:val="22"/>
                <w:lang w:val="en-US"/>
              </w:rPr>
              <w:t xml:space="preserve">Developing and maintaining the in-house Financial Handbook’ &amp; Scheme of Financial Delegation that sets out the operational procedures governing The Trust, combining best practice with the latest Accounts Direction issued by the ESFA </w:t>
            </w:r>
          </w:p>
          <w:p w14:paraId="442300B0" w14:textId="41938CDF" w:rsidR="00FB0D70" w:rsidRPr="0058769F" w:rsidRDefault="00FB0D70" w:rsidP="0058769F">
            <w:pPr>
              <w:numPr>
                <w:ilvl w:val="0"/>
                <w:numId w:val="39"/>
              </w:numPr>
              <w:autoSpaceDE w:val="0"/>
              <w:autoSpaceDN w:val="0"/>
              <w:adjustRightInd w:val="0"/>
              <w:rPr>
                <w:rFonts w:cs="Arial"/>
                <w:sz w:val="22"/>
                <w:szCs w:val="22"/>
                <w:lang w:val="en-US"/>
              </w:rPr>
            </w:pPr>
            <w:r w:rsidRPr="0058769F">
              <w:rPr>
                <w:rFonts w:cs="Arial"/>
                <w:sz w:val="22"/>
                <w:szCs w:val="22"/>
                <w:lang w:val="en-US"/>
              </w:rPr>
              <w:t xml:space="preserve">To provide professional advice and support to the trust on all aspects of finance and business management; </w:t>
            </w:r>
          </w:p>
          <w:p w14:paraId="0DDE35E2" w14:textId="4FFA934F" w:rsidR="00FB0D70" w:rsidRPr="0058769F" w:rsidRDefault="00FB0D70" w:rsidP="0058769F">
            <w:pPr>
              <w:numPr>
                <w:ilvl w:val="0"/>
                <w:numId w:val="39"/>
              </w:numPr>
              <w:autoSpaceDE w:val="0"/>
              <w:autoSpaceDN w:val="0"/>
              <w:adjustRightInd w:val="0"/>
              <w:rPr>
                <w:rFonts w:cs="Arial"/>
                <w:sz w:val="22"/>
                <w:szCs w:val="22"/>
                <w:lang w:val="en-US"/>
              </w:rPr>
            </w:pPr>
            <w:r w:rsidRPr="0058769F">
              <w:rPr>
                <w:rFonts w:cs="Arial"/>
                <w:sz w:val="22"/>
                <w:szCs w:val="22"/>
                <w:lang w:val="en-US"/>
              </w:rPr>
              <w:t xml:space="preserve">To attend all governors meetings and to present monthly and annual financial statements to the trustees; </w:t>
            </w:r>
          </w:p>
          <w:p w14:paraId="20C5DFB1" w14:textId="77447EAC" w:rsidR="00FB0D70" w:rsidRPr="0058769F" w:rsidRDefault="00FB0D70" w:rsidP="0058769F">
            <w:pPr>
              <w:numPr>
                <w:ilvl w:val="0"/>
                <w:numId w:val="39"/>
              </w:numPr>
              <w:autoSpaceDE w:val="0"/>
              <w:autoSpaceDN w:val="0"/>
              <w:adjustRightInd w:val="0"/>
              <w:rPr>
                <w:rFonts w:cs="Arial"/>
                <w:sz w:val="22"/>
                <w:szCs w:val="22"/>
                <w:lang w:val="en-US"/>
              </w:rPr>
            </w:pPr>
            <w:r w:rsidRPr="0058769F">
              <w:rPr>
                <w:rFonts w:cs="Arial"/>
                <w:sz w:val="22"/>
                <w:szCs w:val="22"/>
                <w:lang w:val="en-US"/>
              </w:rPr>
              <w:t>To present monthly and annual financial reports</w:t>
            </w:r>
          </w:p>
          <w:p w14:paraId="3EEB7438" w14:textId="7A2AC2F6" w:rsidR="00FB0D70" w:rsidRPr="0058769F" w:rsidRDefault="00FB0D70" w:rsidP="0058769F">
            <w:pPr>
              <w:numPr>
                <w:ilvl w:val="0"/>
                <w:numId w:val="39"/>
              </w:numPr>
              <w:autoSpaceDE w:val="0"/>
              <w:autoSpaceDN w:val="0"/>
              <w:adjustRightInd w:val="0"/>
              <w:rPr>
                <w:rFonts w:cs="Arial"/>
                <w:sz w:val="22"/>
                <w:szCs w:val="22"/>
                <w:lang w:val="en-US"/>
              </w:rPr>
            </w:pPr>
            <w:r w:rsidRPr="0058769F">
              <w:rPr>
                <w:rFonts w:cs="Arial"/>
                <w:sz w:val="22"/>
                <w:szCs w:val="22"/>
                <w:lang w:val="en-US"/>
              </w:rPr>
              <w:t>Monitoring expe</w:t>
            </w:r>
            <w:r w:rsidR="0058769F" w:rsidRPr="0058769F">
              <w:rPr>
                <w:rFonts w:cs="Arial"/>
                <w:sz w:val="22"/>
                <w:szCs w:val="22"/>
                <w:lang w:val="en-US"/>
              </w:rPr>
              <w:t>nditure and reporting to the Academy Principal and Trustees</w:t>
            </w:r>
            <w:r w:rsidRPr="0058769F">
              <w:rPr>
                <w:rFonts w:cs="Arial"/>
                <w:sz w:val="22"/>
                <w:szCs w:val="22"/>
                <w:lang w:val="en-US"/>
              </w:rPr>
              <w:t xml:space="preserve"> regarding income and cash flow against the approved budget and submitting reports to trustees </w:t>
            </w:r>
          </w:p>
          <w:p w14:paraId="7CB4FE88" w14:textId="5A278458" w:rsidR="0058769F" w:rsidRPr="0058769F" w:rsidRDefault="00CC136E" w:rsidP="0058769F">
            <w:pPr>
              <w:numPr>
                <w:ilvl w:val="0"/>
                <w:numId w:val="39"/>
              </w:numPr>
              <w:autoSpaceDE w:val="0"/>
              <w:autoSpaceDN w:val="0"/>
              <w:adjustRightInd w:val="0"/>
              <w:rPr>
                <w:rFonts w:cs="Arial"/>
                <w:sz w:val="22"/>
                <w:szCs w:val="22"/>
                <w:lang w:val="en-US"/>
              </w:rPr>
            </w:pPr>
            <w:r w:rsidRPr="0058769F">
              <w:rPr>
                <w:rFonts w:cs="Arial"/>
                <w:sz w:val="22"/>
                <w:szCs w:val="22"/>
                <w:lang w:val="en-US"/>
              </w:rPr>
              <w:t xml:space="preserve">Management of </w:t>
            </w:r>
            <w:r w:rsidR="0058769F" w:rsidRPr="0058769F">
              <w:rPr>
                <w:rFonts w:cs="Arial"/>
                <w:sz w:val="22"/>
                <w:szCs w:val="22"/>
                <w:lang w:val="en-US"/>
              </w:rPr>
              <w:t xml:space="preserve">the schools </w:t>
            </w:r>
            <w:r w:rsidR="00FB0D70" w:rsidRPr="0058769F">
              <w:rPr>
                <w:rFonts w:cs="Arial"/>
                <w:sz w:val="22"/>
                <w:szCs w:val="22"/>
                <w:lang w:val="en-US"/>
              </w:rPr>
              <w:t xml:space="preserve">financial </w:t>
            </w:r>
            <w:r w:rsidRPr="0058769F">
              <w:rPr>
                <w:rFonts w:cs="Arial"/>
                <w:sz w:val="22"/>
                <w:szCs w:val="22"/>
                <w:lang w:val="en-US"/>
              </w:rPr>
              <w:t>system</w:t>
            </w:r>
            <w:r w:rsidR="0058769F" w:rsidRPr="0058769F">
              <w:rPr>
                <w:rFonts w:cs="Arial"/>
                <w:sz w:val="22"/>
                <w:szCs w:val="22"/>
                <w:lang w:val="en-US"/>
              </w:rPr>
              <w:t>s, Access Financials, Access Budgeting, SCOPAY</w:t>
            </w:r>
            <w:r w:rsidRPr="0058769F">
              <w:rPr>
                <w:rFonts w:cs="Arial"/>
                <w:sz w:val="22"/>
                <w:szCs w:val="22"/>
                <w:lang w:val="en-US"/>
              </w:rPr>
              <w:t>, monit</w:t>
            </w:r>
            <w:r w:rsidR="00FB0D70" w:rsidRPr="0058769F">
              <w:rPr>
                <w:rFonts w:cs="Arial"/>
                <w:sz w:val="22"/>
                <w:szCs w:val="22"/>
                <w:lang w:val="en-US"/>
              </w:rPr>
              <w:t>oring all accounting procedures</w:t>
            </w:r>
            <w:r w:rsidR="0058769F" w:rsidRPr="0058769F">
              <w:rPr>
                <w:rFonts w:cs="Arial"/>
                <w:sz w:val="22"/>
                <w:szCs w:val="22"/>
                <w:lang w:val="en-US"/>
              </w:rPr>
              <w:t xml:space="preserve"> an overseeing all transactions</w:t>
            </w:r>
            <w:r w:rsidR="00FB0D70" w:rsidRPr="0058769F">
              <w:rPr>
                <w:rFonts w:cs="Arial"/>
                <w:sz w:val="22"/>
                <w:szCs w:val="22"/>
                <w:lang w:val="en-US"/>
              </w:rPr>
              <w:t>.</w:t>
            </w:r>
          </w:p>
          <w:p w14:paraId="44DCD3B8" w14:textId="4695A775" w:rsidR="00CC136E" w:rsidRPr="0058769F" w:rsidRDefault="00CC136E" w:rsidP="0058769F">
            <w:pPr>
              <w:numPr>
                <w:ilvl w:val="0"/>
                <w:numId w:val="39"/>
              </w:numPr>
              <w:autoSpaceDE w:val="0"/>
              <w:autoSpaceDN w:val="0"/>
              <w:adjustRightInd w:val="0"/>
              <w:rPr>
                <w:rFonts w:cs="Arial"/>
                <w:sz w:val="22"/>
                <w:szCs w:val="22"/>
                <w:lang w:val="en-US"/>
              </w:rPr>
            </w:pPr>
            <w:r w:rsidRPr="0058769F">
              <w:rPr>
                <w:rFonts w:cs="Arial"/>
                <w:sz w:val="22"/>
                <w:szCs w:val="22"/>
                <w:lang w:val="en-US"/>
              </w:rPr>
              <w:t>Managing cash, securing funds to which the school is entitled.  Maximise income generation within the ethos of the school. Ensure best value principals are adopted, for example, in extended schools activities.</w:t>
            </w:r>
          </w:p>
          <w:p w14:paraId="28CF6858" w14:textId="77777777" w:rsidR="00CC136E" w:rsidRPr="0058769F" w:rsidRDefault="00CC136E" w:rsidP="00CC136E">
            <w:pPr>
              <w:autoSpaceDE w:val="0"/>
              <w:autoSpaceDN w:val="0"/>
              <w:adjustRightInd w:val="0"/>
              <w:rPr>
                <w:rFonts w:cs="Arial"/>
                <w:sz w:val="22"/>
                <w:szCs w:val="22"/>
                <w:lang w:val="en-US"/>
              </w:rPr>
            </w:pPr>
          </w:p>
          <w:p w14:paraId="2240BD9E" w14:textId="77777777" w:rsidR="002A1AC4" w:rsidRPr="0058769F" w:rsidRDefault="009D44C4" w:rsidP="002A1AC4">
            <w:pPr>
              <w:pStyle w:val="NormalWeb"/>
              <w:spacing w:after="0"/>
              <w:rPr>
                <w:rFonts w:ascii="Arial" w:hAnsi="Arial" w:cs="Arial"/>
                <w:b/>
                <w:sz w:val="22"/>
                <w:szCs w:val="22"/>
                <w:lang w:eastAsia="en-US"/>
              </w:rPr>
            </w:pPr>
            <w:r w:rsidRPr="0058769F">
              <w:rPr>
                <w:rFonts w:ascii="Arial" w:hAnsi="Arial" w:cs="Arial"/>
                <w:b/>
                <w:sz w:val="22"/>
                <w:szCs w:val="22"/>
                <w:lang w:eastAsia="en-US"/>
              </w:rPr>
              <w:t>General</w:t>
            </w:r>
          </w:p>
          <w:p w14:paraId="7ACBC639" w14:textId="4AB8096A" w:rsidR="002F4859" w:rsidRPr="0058769F" w:rsidRDefault="00A02BCB" w:rsidP="0058769F">
            <w:pPr>
              <w:pStyle w:val="NormalWeb"/>
              <w:numPr>
                <w:ilvl w:val="0"/>
                <w:numId w:val="39"/>
              </w:numPr>
              <w:shd w:val="clear" w:color="auto" w:fill="FFFFFF" w:themeFill="background1"/>
              <w:spacing w:before="100" w:beforeAutospacing="1" w:after="100" w:afterAutospacing="1"/>
              <w:rPr>
                <w:rFonts w:ascii="Arial" w:hAnsi="Arial" w:cs="Arial"/>
                <w:color w:val="000000" w:themeColor="text1"/>
                <w:sz w:val="22"/>
                <w:szCs w:val="22"/>
              </w:rPr>
            </w:pPr>
            <w:r w:rsidRPr="0058769F">
              <w:rPr>
                <w:rFonts w:ascii="Arial" w:hAnsi="Arial" w:cs="Arial"/>
                <w:color w:val="000000" w:themeColor="text1"/>
                <w:sz w:val="22"/>
                <w:szCs w:val="22"/>
              </w:rPr>
              <w:t>Ensure confidential, tactful and secure management of sensitive information</w:t>
            </w:r>
            <w:r w:rsidR="00C8723A" w:rsidRPr="0058769F">
              <w:rPr>
                <w:rFonts w:ascii="Arial" w:hAnsi="Arial" w:cs="Arial"/>
                <w:color w:val="000000" w:themeColor="text1"/>
                <w:sz w:val="22"/>
                <w:szCs w:val="22"/>
              </w:rPr>
              <w:t>.</w:t>
            </w:r>
          </w:p>
          <w:p w14:paraId="2C8861FF" w14:textId="77777777" w:rsidR="002F4859" w:rsidRPr="0058769F" w:rsidRDefault="002F4859" w:rsidP="0058769F">
            <w:pPr>
              <w:pStyle w:val="NormalWeb"/>
              <w:numPr>
                <w:ilvl w:val="0"/>
                <w:numId w:val="39"/>
              </w:numPr>
              <w:shd w:val="clear" w:color="auto" w:fill="FFFFFF" w:themeFill="background1"/>
              <w:spacing w:after="100" w:afterAutospacing="1"/>
              <w:rPr>
                <w:rFonts w:ascii="Arial" w:hAnsi="Arial" w:cs="Arial"/>
                <w:color w:val="000000" w:themeColor="text1"/>
                <w:sz w:val="22"/>
                <w:szCs w:val="22"/>
              </w:rPr>
            </w:pPr>
            <w:r w:rsidRPr="0058769F">
              <w:rPr>
                <w:rFonts w:ascii="Arial" w:hAnsi="Arial" w:cs="Arial"/>
                <w:color w:val="000000" w:themeColor="text1"/>
                <w:sz w:val="22"/>
                <w:szCs w:val="22"/>
              </w:rPr>
              <w:t>To attend skill training and participate in personal/performance development as required.</w:t>
            </w:r>
          </w:p>
          <w:p w14:paraId="0724350E" w14:textId="77777777" w:rsidR="002F4859" w:rsidRPr="0058769F" w:rsidRDefault="002F4859" w:rsidP="0058769F">
            <w:pPr>
              <w:pStyle w:val="NormalWeb"/>
              <w:numPr>
                <w:ilvl w:val="0"/>
                <w:numId w:val="39"/>
              </w:numPr>
              <w:shd w:val="clear" w:color="auto" w:fill="FFFFFF" w:themeFill="background1"/>
              <w:spacing w:after="100" w:afterAutospacing="1"/>
              <w:rPr>
                <w:rFonts w:ascii="Arial" w:hAnsi="Arial" w:cs="Arial"/>
                <w:color w:val="000000" w:themeColor="text1"/>
                <w:sz w:val="22"/>
                <w:szCs w:val="22"/>
              </w:rPr>
            </w:pPr>
            <w:r w:rsidRPr="0058769F">
              <w:rPr>
                <w:rFonts w:ascii="Arial" w:hAnsi="Arial" w:cs="Arial"/>
                <w:color w:val="000000" w:themeColor="text1"/>
                <w:sz w:val="22"/>
                <w:szCs w:val="22"/>
              </w:rPr>
              <w:t>To take care for their own and other people's health and safety.</w:t>
            </w:r>
          </w:p>
          <w:p w14:paraId="1313FD28" w14:textId="77777777" w:rsidR="002F4859" w:rsidRPr="0058769F" w:rsidRDefault="002F4859" w:rsidP="0058769F">
            <w:pPr>
              <w:pStyle w:val="NormalWeb"/>
              <w:numPr>
                <w:ilvl w:val="0"/>
                <w:numId w:val="39"/>
              </w:numPr>
              <w:shd w:val="clear" w:color="auto" w:fill="FFFFFF" w:themeFill="background1"/>
              <w:spacing w:after="100" w:afterAutospacing="1"/>
              <w:rPr>
                <w:rFonts w:ascii="Arial" w:hAnsi="Arial" w:cs="Arial"/>
                <w:color w:val="000000" w:themeColor="text1"/>
                <w:sz w:val="22"/>
                <w:szCs w:val="22"/>
              </w:rPr>
            </w:pPr>
            <w:r w:rsidRPr="0058769F">
              <w:rPr>
                <w:rFonts w:ascii="Arial" w:hAnsi="Arial" w:cs="Arial"/>
                <w:color w:val="000000" w:themeColor="text1"/>
                <w:sz w:val="22"/>
                <w:szCs w:val="22"/>
              </w:rPr>
              <w:t>To be aware of the confidential nature of issues.</w:t>
            </w:r>
          </w:p>
          <w:p w14:paraId="36C9ECE2" w14:textId="46D2CD6F" w:rsidR="008646DC" w:rsidRPr="0058769F" w:rsidRDefault="008D55A6" w:rsidP="0058769F">
            <w:pPr>
              <w:pStyle w:val="NormalWeb"/>
              <w:numPr>
                <w:ilvl w:val="0"/>
                <w:numId w:val="39"/>
              </w:numPr>
              <w:shd w:val="clear" w:color="auto" w:fill="FFFFFF" w:themeFill="background1"/>
              <w:spacing w:after="100" w:afterAutospacing="1"/>
              <w:rPr>
                <w:rFonts w:ascii="Arial" w:hAnsi="Arial" w:cs="Arial"/>
                <w:color w:val="000000" w:themeColor="text1"/>
                <w:sz w:val="22"/>
                <w:szCs w:val="22"/>
              </w:rPr>
            </w:pPr>
            <w:r w:rsidRPr="0058769F">
              <w:rPr>
                <w:rFonts w:ascii="Arial" w:hAnsi="Arial" w:cs="Arial"/>
                <w:color w:val="000000" w:themeColor="text1"/>
                <w:sz w:val="22"/>
                <w:szCs w:val="22"/>
              </w:rPr>
              <w:t xml:space="preserve">Any other duties </w:t>
            </w:r>
            <w:r w:rsidR="00C47143" w:rsidRPr="0058769F">
              <w:rPr>
                <w:rFonts w:ascii="Arial" w:hAnsi="Arial" w:cs="Arial"/>
                <w:color w:val="000000" w:themeColor="text1"/>
                <w:sz w:val="22"/>
                <w:szCs w:val="22"/>
              </w:rPr>
              <w:t xml:space="preserve">commensurate with the grade </w:t>
            </w:r>
            <w:r w:rsidRPr="0058769F">
              <w:rPr>
                <w:rFonts w:ascii="Arial" w:hAnsi="Arial" w:cs="Arial"/>
                <w:color w:val="000000" w:themeColor="text1"/>
                <w:sz w:val="22"/>
                <w:szCs w:val="22"/>
              </w:rPr>
              <w:t>as ma</w:t>
            </w:r>
            <w:r w:rsidR="00C47143" w:rsidRPr="0058769F">
              <w:rPr>
                <w:rFonts w:ascii="Arial" w:hAnsi="Arial" w:cs="Arial"/>
                <w:color w:val="000000" w:themeColor="text1"/>
                <w:sz w:val="22"/>
                <w:szCs w:val="22"/>
              </w:rPr>
              <w:t>y be required by the Principal</w:t>
            </w:r>
            <w:r w:rsidRPr="0058769F">
              <w:rPr>
                <w:rFonts w:ascii="Arial" w:hAnsi="Arial" w:cs="Arial"/>
                <w:color w:val="000000" w:themeColor="text1"/>
                <w:sz w:val="22"/>
                <w:szCs w:val="22"/>
              </w:rPr>
              <w:t xml:space="preserve"> </w:t>
            </w:r>
          </w:p>
        </w:tc>
      </w:tr>
      <w:tr w:rsidR="0074503A" w:rsidRPr="00E517C8" w14:paraId="4F351C85" w14:textId="77777777" w:rsidTr="001917C7">
        <w:tc>
          <w:tcPr>
            <w:tcW w:w="10803" w:type="dxa"/>
            <w:gridSpan w:val="4"/>
            <w:tcBorders>
              <w:top w:val="nil"/>
              <w:left w:val="nil"/>
              <w:bottom w:val="single" w:sz="4" w:space="0" w:color="auto"/>
              <w:right w:val="nil"/>
            </w:tcBorders>
          </w:tcPr>
          <w:p w14:paraId="1F61F096" w14:textId="77777777" w:rsidR="0074503A" w:rsidRDefault="0074503A" w:rsidP="00A57403">
            <w:pPr>
              <w:spacing w:before="120" w:after="60"/>
              <w:rPr>
                <w:b/>
              </w:rPr>
            </w:pPr>
          </w:p>
          <w:p w14:paraId="71BF33DA" w14:textId="56914DC9" w:rsidR="002A735A" w:rsidRPr="008B60A1" w:rsidRDefault="002A735A" w:rsidP="00A57403">
            <w:pPr>
              <w:spacing w:before="120" w:after="60"/>
              <w:rPr>
                <w:b/>
              </w:rPr>
            </w:pPr>
          </w:p>
        </w:tc>
      </w:tr>
    </w:tbl>
    <w:p w14:paraId="13901EEB" w14:textId="77777777" w:rsidR="00DE2B4C" w:rsidRPr="00DE2B4C" w:rsidRDefault="00DE2B4C" w:rsidP="00DE2B4C">
      <w:pPr>
        <w:rPr>
          <w:vanish/>
        </w:rPr>
      </w:pPr>
    </w:p>
    <w:tbl>
      <w:tblPr>
        <w:tblW w:w="108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8670"/>
      </w:tblGrid>
      <w:tr w:rsidR="00D2770E" w:rsidRPr="009854E5" w14:paraId="374D600B" w14:textId="77777777" w:rsidTr="001917C7">
        <w:tc>
          <w:tcPr>
            <w:tcW w:w="2133" w:type="dxa"/>
          </w:tcPr>
          <w:p w14:paraId="3A6D1045" w14:textId="77777777" w:rsidR="00D2770E" w:rsidRPr="00A34C39" w:rsidRDefault="00D2770E" w:rsidP="00D2770E">
            <w:pPr>
              <w:rPr>
                <w:rFonts w:cs="Arial"/>
                <w:b/>
              </w:rPr>
            </w:pPr>
            <w:r w:rsidRPr="00A34C39">
              <w:rPr>
                <w:rFonts w:cs="Arial"/>
                <w:b/>
              </w:rPr>
              <w:t>Contract Details</w:t>
            </w:r>
          </w:p>
        </w:tc>
        <w:tc>
          <w:tcPr>
            <w:tcW w:w="8670" w:type="dxa"/>
          </w:tcPr>
          <w:p w14:paraId="0515FB11" w14:textId="241D7578" w:rsidR="00D2770E" w:rsidRPr="00A34C39" w:rsidRDefault="0058769F" w:rsidP="0058769F">
            <w:pPr>
              <w:rPr>
                <w:rFonts w:cs="Arial"/>
              </w:rPr>
            </w:pPr>
            <w:r>
              <w:rPr>
                <w:rFonts w:cs="Arial"/>
                <w:color w:val="000000"/>
              </w:rPr>
              <w:t>36</w:t>
            </w:r>
            <w:r w:rsidR="009D7FD9">
              <w:rPr>
                <w:rFonts w:cs="Arial"/>
                <w:color w:val="000000"/>
              </w:rPr>
              <w:t xml:space="preserve"> Hours / week</w:t>
            </w:r>
            <w:r w:rsidR="0074503A">
              <w:rPr>
                <w:rFonts w:cs="Arial"/>
                <w:color w:val="000000"/>
              </w:rPr>
              <w:t>.</w:t>
            </w:r>
          </w:p>
        </w:tc>
      </w:tr>
      <w:tr w:rsidR="00D2770E" w:rsidRPr="002B4276" w14:paraId="6DA6C552" w14:textId="77777777" w:rsidTr="001917C7">
        <w:tc>
          <w:tcPr>
            <w:tcW w:w="2133" w:type="dxa"/>
          </w:tcPr>
          <w:p w14:paraId="2E6A478F" w14:textId="77777777" w:rsidR="00D2770E" w:rsidRPr="00A34C39" w:rsidRDefault="00D2770E" w:rsidP="00D2770E">
            <w:pPr>
              <w:rPr>
                <w:rFonts w:cs="Arial"/>
                <w:b/>
              </w:rPr>
            </w:pPr>
            <w:r w:rsidRPr="00A34C39">
              <w:rPr>
                <w:rFonts w:cs="Arial"/>
                <w:b/>
              </w:rPr>
              <w:t>Conditions</w:t>
            </w:r>
          </w:p>
        </w:tc>
        <w:tc>
          <w:tcPr>
            <w:tcW w:w="8670" w:type="dxa"/>
          </w:tcPr>
          <w:p w14:paraId="3E481051" w14:textId="6004C167" w:rsidR="00D2770E" w:rsidRPr="00132D85" w:rsidRDefault="003205CA" w:rsidP="00D2770E">
            <w:pPr>
              <w:pStyle w:val="NormalWeb"/>
              <w:rPr>
                <w:rFonts w:ascii="Arial" w:hAnsi="Arial" w:cs="Arial"/>
              </w:rPr>
            </w:pPr>
            <w:r>
              <w:rPr>
                <w:rFonts w:ascii="Arial" w:hAnsi="Arial" w:cs="Arial"/>
              </w:rPr>
              <w:t>Different w</w:t>
            </w:r>
            <w:r w:rsidR="0074503A">
              <w:rPr>
                <w:rFonts w:ascii="Arial" w:hAnsi="Arial" w:cs="Arial"/>
              </w:rPr>
              <w:t>orking hours/pattern m</w:t>
            </w:r>
            <w:r>
              <w:rPr>
                <w:rFonts w:ascii="Arial" w:hAnsi="Arial" w:cs="Arial"/>
              </w:rPr>
              <w:t>a</w:t>
            </w:r>
            <w:r w:rsidR="0074503A">
              <w:rPr>
                <w:rFonts w:ascii="Arial" w:hAnsi="Arial" w:cs="Arial"/>
              </w:rPr>
              <w:t>y b</w:t>
            </w:r>
            <w:r>
              <w:rPr>
                <w:rFonts w:ascii="Arial" w:hAnsi="Arial" w:cs="Arial"/>
              </w:rPr>
              <w:t>e agreed for the right applicant.</w:t>
            </w:r>
            <w:r w:rsidR="0074503A">
              <w:rPr>
                <w:rFonts w:ascii="Arial" w:hAnsi="Arial" w:cs="Arial"/>
              </w:rPr>
              <w:t xml:space="preserve"> </w:t>
            </w:r>
          </w:p>
        </w:tc>
      </w:tr>
      <w:tr w:rsidR="00D2770E" w:rsidRPr="009854E5" w14:paraId="01855D43" w14:textId="77777777" w:rsidTr="001917C7">
        <w:trPr>
          <w:trHeight w:val="2401"/>
        </w:trPr>
        <w:tc>
          <w:tcPr>
            <w:tcW w:w="2133" w:type="dxa"/>
          </w:tcPr>
          <w:p w14:paraId="31ECC916" w14:textId="77777777" w:rsidR="00D2770E" w:rsidRPr="00A34C39" w:rsidRDefault="00D2770E" w:rsidP="00D2770E">
            <w:pPr>
              <w:rPr>
                <w:rFonts w:cs="Arial"/>
                <w:b/>
              </w:rPr>
            </w:pPr>
            <w:r w:rsidRPr="00A34C39">
              <w:rPr>
                <w:rFonts w:cs="Arial"/>
                <w:b/>
              </w:rPr>
              <w:t>Hours of</w:t>
            </w:r>
            <w:r>
              <w:rPr>
                <w:rFonts w:cs="Arial"/>
                <w:b/>
              </w:rPr>
              <w:t xml:space="preserve"> </w:t>
            </w:r>
            <w:r w:rsidRPr="00A34C39">
              <w:rPr>
                <w:rFonts w:cs="Arial"/>
                <w:b/>
              </w:rPr>
              <w:t>Duty</w:t>
            </w:r>
          </w:p>
        </w:tc>
        <w:tc>
          <w:tcPr>
            <w:tcW w:w="8670" w:type="dxa"/>
          </w:tcPr>
          <w:p w14:paraId="63EB12DA" w14:textId="406A126C" w:rsidR="00D2770E" w:rsidRPr="00A34C39" w:rsidRDefault="00D2770E" w:rsidP="00D2770E">
            <w:pPr>
              <w:rPr>
                <w:rFonts w:cs="Arial"/>
              </w:rPr>
            </w:pPr>
          </w:p>
          <w:tbl>
            <w:tblPr>
              <w:tblW w:w="0" w:type="auto"/>
              <w:tblLook w:val="04A0" w:firstRow="1" w:lastRow="0" w:firstColumn="1" w:lastColumn="0" w:noHBand="0" w:noVBand="1"/>
            </w:tblPr>
            <w:tblGrid>
              <w:gridCol w:w="1484"/>
              <w:gridCol w:w="1017"/>
              <w:gridCol w:w="417"/>
              <w:gridCol w:w="1017"/>
            </w:tblGrid>
            <w:tr w:rsidR="00D2770E" w:rsidRPr="00A34C39" w14:paraId="43796623" w14:textId="77777777" w:rsidTr="00D2770E">
              <w:tc>
                <w:tcPr>
                  <w:tcW w:w="1441" w:type="dxa"/>
                </w:tcPr>
                <w:p w14:paraId="4C3F286F" w14:textId="77777777" w:rsidR="00D2770E" w:rsidRPr="00A34C39" w:rsidRDefault="00D2770E" w:rsidP="00D2770E">
                  <w:pPr>
                    <w:rPr>
                      <w:rFonts w:cs="Arial"/>
                    </w:rPr>
                  </w:pPr>
                  <w:r w:rsidRPr="00A34C39">
                    <w:rPr>
                      <w:rFonts w:cs="Arial"/>
                    </w:rPr>
                    <w:t>Monday</w:t>
                  </w:r>
                </w:p>
              </w:tc>
              <w:tc>
                <w:tcPr>
                  <w:tcW w:w="718" w:type="dxa"/>
                </w:tcPr>
                <w:p w14:paraId="2DFF121A" w14:textId="588E26EA" w:rsidR="00D2770E" w:rsidRPr="00A34C39" w:rsidRDefault="0058769F" w:rsidP="00D2770E">
                  <w:pPr>
                    <w:rPr>
                      <w:rFonts w:cs="Arial"/>
                    </w:rPr>
                  </w:pPr>
                  <w:r>
                    <w:rPr>
                      <w:rFonts w:cs="Arial"/>
                    </w:rPr>
                    <w:t>8.30</w:t>
                  </w:r>
                  <w:r w:rsidR="003D3FF5">
                    <w:rPr>
                      <w:rFonts w:cs="Arial"/>
                    </w:rPr>
                    <w:t>a</w:t>
                  </w:r>
                  <w:r w:rsidR="00E55381">
                    <w:rPr>
                      <w:rFonts w:cs="Arial"/>
                    </w:rPr>
                    <w:t>m</w:t>
                  </w:r>
                </w:p>
              </w:tc>
              <w:tc>
                <w:tcPr>
                  <w:tcW w:w="416" w:type="dxa"/>
                </w:tcPr>
                <w:p w14:paraId="2D6638E0" w14:textId="77777777" w:rsidR="00D2770E" w:rsidRPr="00A34C39" w:rsidRDefault="00D2770E" w:rsidP="00D2770E">
                  <w:pPr>
                    <w:rPr>
                      <w:rFonts w:cs="Arial"/>
                    </w:rPr>
                  </w:pPr>
                  <w:r w:rsidRPr="00A34C39">
                    <w:rPr>
                      <w:rFonts w:cs="Arial"/>
                    </w:rPr>
                    <w:t>to</w:t>
                  </w:r>
                </w:p>
              </w:tc>
              <w:tc>
                <w:tcPr>
                  <w:tcW w:w="718" w:type="dxa"/>
                </w:tcPr>
                <w:p w14:paraId="45A0C384" w14:textId="5B9BF318" w:rsidR="00D2770E" w:rsidRPr="00A34C39" w:rsidRDefault="0058769F" w:rsidP="00D2770E">
                  <w:pPr>
                    <w:rPr>
                      <w:rFonts w:cs="Arial"/>
                    </w:rPr>
                  </w:pPr>
                  <w:r>
                    <w:rPr>
                      <w:rFonts w:cs="Arial"/>
                    </w:rPr>
                    <w:t>4</w:t>
                  </w:r>
                  <w:r w:rsidR="003D3FF5">
                    <w:rPr>
                      <w:rFonts w:cs="Arial"/>
                    </w:rPr>
                    <w:t>.</w:t>
                  </w:r>
                  <w:r>
                    <w:rPr>
                      <w:rFonts w:cs="Arial"/>
                    </w:rPr>
                    <w:t>30p</w:t>
                  </w:r>
                  <w:r w:rsidR="00E55381">
                    <w:rPr>
                      <w:rFonts w:cs="Arial"/>
                    </w:rPr>
                    <w:t>m</w:t>
                  </w:r>
                </w:p>
              </w:tc>
            </w:tr>
            <w:tr w:rsidR="00D2770E" w:rsidRPr="00A34C39" w14:paraId="4308C962" w14:textId="77777777" w:rsidTr="00D2770E">
              <w:tc>
                <w:tcPr>
                  <w:tcW w:w="1441" w:type="dxa"/>
                </w:tcPr>
                <w:p w14:paraId="2350159F" w14:textId="77777777" w:rsidR="00D2770E" w:rsidRPr="00A34C39" w:rsidRDefault="00D2770E" w:rsidP="00D2770E">
                  <w:pPr>
                    <w:rPr>
                      <w:rFonts w:cs="Arial"/>
                    </w:rPr>
                  </w:pPr>
                  <w:r w:rsidRPr="00A34C39">
                    <w:rPr>
                      <w:rFonts w:cs="Arial"/>
                    </w:rPr>
                    <w:t>Tuesday</w:t>
                  </w:r>
                </w:p>
              </w:tc>
              <w:tc>
                <w:tcPr>
                  <w:tcW w:w="718" w:type="dxa"/>
                </w:tcPr>
                <w:p w14:paraId="525A447C" w14:textId="6BD8B00E" w:rsidR="00D2770E" w:rsidRPr="00A34C39" w:rsidRDefault="0058769F" w:rsidP="00D2770E">
                  <w:pPr>
                    <w:rPr>
                      <w:rFonts w:cs="Arial"/>
                    </w:rPr>
                  </w:pPr>
                  <w:r>
                    <w:rPr>
                      <w:rFonts w:cs="Arial"/>
                    </w:rPr>
                    <w:t>8.30</w:t>
                  </w:r>
                  <w:r w:rsidR="003D3FF5">
                    <w:rPr>
                      <w:rFonts w:cs="Arial"/>
                    </w:rPr>
                    <w:t>a</w:t>
                  </w:r>
                  <w:r w:rsidR="00E55381">
                    <w:rPr>
                      <w:rFonts w:cs="Arial"/>
                    </w:rPr>
                    <w:t>m</w:t>
                  </w:r>
                </w:p>
              </w:tc>
              <w:tc>
                <w:tcPr>
                  <w:tcW w:w="416" w:type="dxa"/>
                </w:tcPr>
                <w:p w14:paraId="6C022D13" w14:textId="77777777" w:rsidR="00D2770E" w:rsidRPr="00A34C39" w:rsidRDefault="00D2770E" w:rsidP="00D2770E">
                  <w:pPr>
                    <w:rPr>
                      <w:rFonts w:cs="Arial"/>
                    </w:rPr>
                  </w:pPr>
                  <w:r w:rsidRPr="00A34C39">
                    <w:rPr>
                      <w:rFonts w:cs="Arial"/>
                    </w:rPr>
                    <w:t>to</w:t>
                  </w:r>
                </w:p>
              </w:tc>
              <w:tc>
                <w:tcPr>
                  <w:tcW w:w="718" w:type="dxa"/>
                </w:tcPr>
                <w:p w14:paraId="2A881E8D" w14:textId="3EAC8B70" w:rsidR="00D2770E" w:rsidRPr="00A34C39" w:rsidRDefault="0058769F" w:rsidP="00D2770E">
                  <w:pPr>
                    <w:rPr>
                      <w:rFonts w:cs="Arial"/>
                    </w:rPr>
                  </w:pPr>
                  <w:r>
                    <w:rPr>
                      <w:rFonts w:cs="Arial"/>
                    </w:rPr>
                    <w:t>4.30pm</w:t>
                  </w:r>
                </w:p>
              </w:tc>
            </w:tr>
            <w:tr w:rsidR="00D2770E" w:rsidRPr="00A34C39" w14:paraId="1C817A62" w14:textId="77777777" w:rsidTr="00D2770E">
              <w:tc>
                <w:tcPr>
                  <w:tcW w:w="1441" w:type="dxa"/>
                </w:tcPr>
                <w:p w14:paraId="43229D5A" w14:textId="77777777" w:rsidR="00D2770E" w:rsidRPr="00A34C39" w:rsidRDefault="00D2770E" w:rsidP="00D2770E">
                  <w:pPr>
                    <w:rPr>
                      <w:rFonts w:cs="Arial"/>
                    </w:rPr>
                  </w:pPr>
                  <w:r w:rsidRPr="00A34C39">
                    <w:rPr>
                      <w:rFonts w:cs="Arial"/>
                    </w:rPr>
                    <w:t>Wednesday</w:t>
                  </w:r>
                </w:p>
              </w:tc>
              <w:tc>
                <w:tcPr>
                  <w:tcW w:w="718" w:type="dxa"/>
                </w:tcPr>
                <w:p w14:paraId="21FB5CFD" w14:textId="20349D7C" w:rsidR="00D2770E" w:rsidRPr="00A34C39" w:rsidRDefault="0058769F" w:rsidP="00D2770E">
                  <w:pPr>
                    <w:rPr>
                      <w:rFonts w:cs="Arial"/>
                    </w:rPr>
                  </w:pPr>
                  <w:r>
                    <w:rPr>
                      <w:rFonts w:cs="Arial"/>
                    </w:rPr>
                    <w:t>8.30</w:t>
                  </w:r>
                  <w:r w:rsidR="003D3FF5">
                    <w:rPr>
                      <w:rFonts w:cs="Arial"/>
                    </w:rPr>
                    <w:t>a</w:t>
                  </w:r>
                  <w:r w:rsidR="00E55381">
                    <w:rPr>
                      <w:rFonts w:cs="Arial"/>
                    </w:rPr>
                    <w:t>m</w:t>
                  </w:r>
                </w:p>
              </w:tc>
              <w:tc>
                <w:tcPr>
                  <w:tcW w:w="416" w:type="dxa"/>
                </w:tcPr>
                <w:p w14:paraId="432B20D7" w14:textId="77777777" w:rsidR="00D2770E" w:rsidRPr="00A34C39" w:rsidRDefault="00D2770E" w:rsidP="00D2770E">
                  <w:pPr>
                    <w:rPr>
                      <w:rFonts w:cs="Arial"/>
                    </w:rPr>
                  </w:pPr>
                  <w:r w:rsidRPr="00A34C39">
                    <w:rPr>
                      <w:rFonts w:cs="Arial"/>
                    </w:rPr>
                    <w:t>to</w:t>
                  </w:r>
                </w:p>
              </w:tc>
              <w:tc>
                <w:tcPr>
                  <w:tcW w:w="718" w:type="dxa"/>
                </w:tcPr>
                <w:p w14:paraId="6897A428" w14:textId="4594B25F" w:rsidR="00D2770E" w:rsidRPr="00A34C39" w:rsidRDefault="0058769F" w:rsidP="00D2770E">
                  <w:pPr>
                    <w:rPr>
                      <w:rFonts w:cs="Arial"/>
                    </w:rPr>
                  </w:pPr>
                  <w:r>
                    <w:rPr>
                      <w:rFonts w:cs="Arial"/>
                    </w:rPr>
                    <w:t>4.30p</w:t>
                  </w:r>
                  <w:r w:rsidR="00E55381">
                    <w:rPr>
                      <w:rFonts w:cs="Arial"/>
                    </w:rPr>
                    <w:t>m</w:t>
                  </w:r>
                </w:p>
              </w:tc>
            </w:tr>
            <w:tr w:rsidR="00D2770E" w:rsidRPr="00A34C39" w14:paraId="7707EC75" w14:textId="77777777" w:rsidTr="00D2770E">
              <w:tc>
                <w:tcPr>
                  <w:tcW w:w="1441" w:type="dxa"/>
                </w:tcPr>
                <w:p w14:paraId="2E40D200" w14:textId="77777777" w:rsidR="00D2770E" w:rsidRPr="00A34C39" w:rsidRDefault="00D2770E" w:rsidP="00D2770E">
                  <w:pPr>
                    <w:rPr>
                      <w:rFonts w:cs="Arial"/>
                    </w:rPr>
                  </w:pPr>
                  <w:r w:rsidRPr="00A34C39">
                    <w:rPr>
                      <w:rFonts w:cs="Arial"/>
                    </w:rPr>
                    <w:t>Thursday</w:t>
                  </w:r>
                </w:p>
              </w:tc>
              <w:tc>
                <w:tcPr>
                  <w:tcW w:w="718" w:type="dxa"/>
                </w:tcPr>
                <w:p w14:paraId="07C52005" w14:textId="5DED98C8" w:rsidR="00D2770E" w:rsidRPr="00A34C39" w:rsidRDefault="0058769F" w:rsidP="00D2770E">
                  <w:pPr>
                    <w:rPr>
                      <w:rFonts w:cs="Arial"/>
                    </w:rPr>
                  </w:pPr>
                  <w:r>
                    <w:rPr>
                      <w:rFonts w:cs="Arial"/>
                    </w:rPr>
                    <w:t>8.30</w:t>
                  </w:r>
                  <w:r w:rsidR="003D3FF5">
                    <w:rPr>
                      <w:rFonts w:cs="Arial"/>
                    </w:rPr>
                    <w:t>a</w:t>
                  </w:r>
                  <w:r w:rsidR="00E55381">
                    <w:rPr>
                      <w:rFonts w:cs="Arial"/>
                    </w:rPr>
                    <w:t>m</w:t>
                  </w:r>
                </w:p>
              </w:tc>
              <w:tc>
                <w:tcPr>
                  <w:tcW w:w="416" w:type="dxa"/>
                </w:tcPr>
                <w:p w14:paraId="306A2760" w14:textId="77777777" w:rsidR="00D2770E" w:rsidRPr="00A34C39" w:rsidRDefault="00D2770E" w:rsidP="00D2770E">
                  <w:pPr>
                    <w:rPr>
                      <w:rFonts w:cs="Arial"/>
                    </w:rPr>
                  </w:pPr>
                  <w:r w:rsidRPr="00A34C39">
                    <w:rPr>
                      <w:rFonts w:cs="Arial"/>
                    </w:rPr>
                    <w:t>to</w:t>
                  </w:r>
                </w:p>
              </w:tc>
              <w:tc>
                <w:tcPr>
                  <w:tcW w:w="718" w:type="dxa"/>
                </w:tcPr>
                <w:p w14:paraId="73755341" w14:textId="2AC095CA" w:rsidR="00D2770E" w:rsidRPr="00A34C39" w:rsidRDefault="0058769F" w:rsidP="00D2770E">
                  <w:pPr>
                    <w:rPr>
                      <w:rFonts w:cs="Arial"/>
                    </w:rPr>
                  </w:pPr>
                  <w:r>
                    <w:rPr>
                      <w:rFonts w:cs="Arial"/>
                    </w:rPr>
                    <w:t>4.30p</w:t>
                  </w:r>
                  <w:r w:rsidR="00E55381">
                    <w:rPr>
                      <w:rFonts w:cs="Arial"/>
                    </w:rPr>
                    <w:t>m</w:t>
                  </w:r>
                </w:p>
              </w:tc>
            </w:tr>
            <w:tr w:rsidR="00D2770E" w:rsidRPr="00A34C39" w14:paraId="556E1698" w14:textId="77777777" w:rsidTr="00D2770E">
              <w:tc>
                <w:tcPr>
                  <w:tcW w:w="1441" w:type="dxa"/>
                </w:tcPr>
                <w:p w14:paraId="06072A7C" w14:textId="77777777" w:rsidR="00D2770E" w:rsidRPr="00A34C39" w:rsidRDefault="00D2770E" w:rsidP="00D2770E">
                  <w:pPr>
                    <w:rPr>
                      <w:rFonts w:cs="Arial"/>
                    </w:rPr>
                  </w:pPr>
                  <w:r w:rsidRPr="00A34C39">
                    <w:rPr>
                      <w:rFonts w:cs="Arial"/>
                    </w:rPr>
                    <w:t>Friday</w:t>
                  </w:r>
                </w:p>
              </w:tc>
              <w:tc>
                <w:tcPr>
                  <w:tcW w:w="718" w:type="dxa"/>
                </w:tcPr>
                <w:p w14:paraId="5BF592C3" w14:textId="687E5AB3" w:rsidR="00D2770E" w:rsidRPr="00A34C39" w:rsidRDefault="0058769F" w:rsidP="00D2770E">
                  <w:pPr>
                    <w:rPr>
                      <w:rFonts w:cs="Arial"/>
                    </w:rPr>
                  </w:pPr>
                  <w:r>
                    <w:rPr>
                      <w:rFonts w:cs="Arial"/>
                    </w:rPr>
                    <w:t>8.30</w:t>
                  </w:r>
                  <w:r w:rsidR="003D3FF5">
                    <w:rPr>
                      <w:rFonts w:cs="Arial"/>
                    </w:rPr>
                    <w:t>am</w:t>
                  </w:r>
                  <w:r w:rsidR="00D2770E" w:rsidRPr="00A34C39">
                    <w:rPr>
                      <w:rFonts w:cs="Arial"/>
                    </w:rPr>
                    <w:t xml:space="preserve">     </w:t>
                  </w:r>
                </w:p>
              </w:tc>
              <w:tc>
                <w:tcPr>
                  <w:tcW w:w="416" w:type="dxa"/>
                </w:tcPr>
                <w:p w14:paraId="770C3A1F" w14:textId="77777777" w:rsidR="00D2770E" w:rsidRPr="00A34C39" w:rsidRDefault="00D2770E" w:rsidP="00D2770E">
                  <w:pPr>
                    <w:rPr>
                      <w:rFonts w:cs="Arial"/>
                    </w:rPr>
                  </w:pPr>
                  <w:r w:rsidRPr="00A34C39">
                    <w:rPr>
                      <w:rFonts w:cs="Arial"/>
                    </w:rPr>
                    <w:t>to</w:t>
                  </w:r>
                </w:p>
              </w:tc>
              <w:tc>
                <w:tcPr>
                  <w:tcW w:w="718" w:type="dxa"/>
                </w:tcPr>
                <w:p w14:paraId="2B1EBE0F" w14:textId="34D49C5A" w:rsidR="00D2770E" w:rsidRPr="00A34C39" w:rsidRDefault="00BE5C2F" w:rsidP="00D2770E">
                  <w:pPr>
                    <w:rPr>
                      <w:rFonts w:cs="Arial"/>
                    </w:rPr>
                  </w:pPr>
                  <w:r>
                    <w:rPr>
                      <w:rFonts w:cs="Arial"/>
                    </w:rPr>
                    <w:t>4.00</w:t>
                  </w:r>
                  <w:r w:rsidR="0058769F">
                    <w:rPr>
                      <w:rFonts w:cs="Arial"/>
                    </w:rPr>
                    <w:t>p</w:t>
                  </w:r>
                  <w:r w:rsidR="003D3FF5">
                    <w:rPr>
                      <w:rFonts w:cs="Arial"/>
                    </w:rPr>
                    <w:t>m</w:t>
                  </w:r>
                </w:p>
              </w:tc>
            </w:tr>
          </w:tbl>
          <w:p w14:paraId="7B65BA8E" w14:textId="77777777" w:rsidR="00D2770E" w:rsidRPr="00A34C39" w:rsidRDefault="00D2770E" w:rsidP="00D2770E">
            <w:pPr>
              <w:rPr>
                <w:rFonts w:cs="Arial"/>
              </w:rPr>
            </w:pPr>
            <w:r w:rsidRPr="00A34C39">
              <w:rPr>
                <w:rFonts w:cs="Arial"/>
              </w:rPr>
              <w:t xml:space="preserve">  </w:t>
            </w:r>
          </w:p>
          <w:p w14:paraId="4D2F5099" w14:textId="28A6E914" w:rsidR="00D2770E" w:rsidRDefault="00D2770E" w:rsidP="00D2770E">
            <w:pPr>
              <w:rPr>
                <w:rFonts w:cs="Arial"/>
                <w:i/>
              </w:rPr>
            </w:pPr>
            <w:r w:rsidRPr="00A34C39">
              <w:rPr>
                <w:rFonts w:cs="Arial"/>
                <w:i/>
              </w:rPr>
              <w:t xml:space="preserve">Daily working pattern </w:t>
            </w:r>
            <w:r>
              <w:rPr>
                <w:rFonts w:cs="Arial"/>
                <w:i/>
              </w:rPr>
              <w:t>may be subject to change to meet the needs of the schoo</w:t>
            </w:r>
            <w:r w:rsidR="0074503A">
              <w:rPr>
                <w:rFonts w:cs="Arial"/>
                <w:i/>
              </w:rPr>
              <w:t>l</w:t>
            </w:r>
            <w:r w:rsidR="000268B6">
              <w:rPr>
                <w:rFonts w:cs="Arial"/>
                <w:i/>
              </w:rPr>
              <w:t>.</w:t>
            </w:r>
            <w:r w:rsidR="003205CA">
              <w:rPr>
                <w:rFonts w:cs="Arial"/>
                <w:i/>
              </w:rPr>
              <w:t xml:space="preserve">  </w:t>
            </w:r>
            <w:r>
              <w:rPr>
                <w:rFonts w:cs="Arial"/>
                <w:i/>
              </w:rPr>
              <w:t>The post holder may, on occasions,</w:t>
            </w:r>
            <w:r w:rsidRPr="00A34C39">
              <w:rPr>
                <w:rFonts w:cs="Arial"/>
                <w:i/>
              </w:rPr>
              <w:t xml:space="preserve"> be required to undertake paid overtime outside of no</w:t>
            </w:r>
            <w:r>
              <w:rPr>
                <w:rFonts w:cs="Arial"/>
                <w:i/>
              </w:rPr>
              <w:t>rmal school hours</w:t>
            </w:r>
            <w:r w:rsidRPr="00A34C39">
              <w:rPr>
                <w:rFonts w:cs="Arial"/>
                <w:i/>
              </w:rPr>
              <w:t xml:space="preserve"> with due notice</w:t>
            </w:r>
            <w:r>
              <w:rPr>
                <w:rFonts w:cs="Arial"/>
                <w:i/>
              </w:rPr>
              <w:t>.</w:t>
            </w:r>
          </w:p>
          <w:p w14:paraId="2B33E92E" w14:textId="77777777" w:rsidR="00D2770E" w:rsidRPr="00A34C39" w:rsidRDefault="00D2770E" w:rsidP="00D2770E">
            <w:pPr>
              <w:rPr>
                <w:rFonts w:cs="Arial"/>
                <w:i/>
              </w:rPr>
            </w:pPr>
            <w:r>
              <w:rPr>
                <w:rFonts w:cs="Arial"/>
                <w:i/>
              </w:rPr>
              <w:t xml:space="preserve"> </w:t>
            </w:r>
          </w:p>
        </w:tc>
      </w:tr>
      <w:tr w:rsidR="00D2770E" w:rsidRPr="002B4276" w14:paraId="27BB0FF0" w14:textId="77777777" w:rsidTr="001917C7">
        <w:tc>
          <w:tcPr>
            <w:tcW w:w="2133" w:type="dxa"/>
          </w:tcPr>
          <w:p w14:paraId="745774C1" w14:textId="77777777" w:rsidR="00D2770E" w:rsidRPr="00A34C39" w:rsidRDefault="00D2770E" w:rsidP="00D2770E">
            <w:pPr>
              <w:rPr>
                <w:rFonts w:cs="Arial"/>
                <w:b/>
              </w:rPr>
            </w:pPr>
            <w:r w:rsidRPr="00A34C39">
              <w:rPr>
                <w:rFonts w:cs="Arial"/>
                <w:b/>
              </w:rPr>
              <w:t>Additional :</w:t>
            </w:r>
          </w:p>
        </w:tc>
        <w:tc>
          <w:tcPr>
            <w:tcW w:w="8670" w:type="dxa"/>
          </w:tcPr>
          <w:p w14:paraId="5A2710C4" w14:textId="34583B12" w:rsidR="00D2770E" w:rsidRPr="00A34C39" w:rsidRDefault="00D2770E" w:rsidP="00D2770E">
            <w:pPr>
              <w:rPr>
                <w:rFonts w:cs="Arial"/>
              </w:rPr>
            </w:pPr>
            <w:r w:rsidRPr="00A34C39">
              <w:rPr>
                <w:rFonts w:cs="Arial"/>
              </w:rPr>
              <w:t>To support and demonstrate a commit</w:t>
            </w:r>
            <w:r>
              <w:rPr>
                <w:rFonts w:cs="Arial"/>
              </w:rPr>
              <w:t>ment to the distinctive Jewish</w:t>
            </w:r>
            <w:r w:rsidR="000268B6">
              <w:rPr>
                <w:rFonts w:cs="Arial"/>
              </w:rPr>
              <w:t xml:space="preserve"> </w:t>
            </w:r>
            <w:r w:rsidRPr="00A34C39">
              <w:rPr>
                <w:rFonts w:cs="Arial"/>
              </w:rPr>
              <w:t>ethos of the school.</w:t>
            </w:r>
          </w:p>
        </w:tc>
      </w:tr>
    </w:tbl>
    <w:p w14:paraId="07415D07" w14:textId="77777777" w:rsidR="008D55A6" w:rsidRDefault="008D55A6" w:rsidP="00371C4D">
      <w:pPr>
        <w:rPr>
          <w:u w:val="single"/>
        </w:rPr>
      </w:pPr>
    </w:p>
    <w:p w14:paraId="719A953B" w14:textId="77777777" w:rsidR="008D55A6" w:rsidRPr="008D55A6" w:rsidRDefault="008D55A6" w:rsidP="008D55A6">
      <w:pPr>
        <w:ind w:left="-142"/>
        <w:rPr>
          <w:u w:val="single"/>
        </w:rPr>
      </w:pPr>
      <w:r w:rsidRPr="008D55A6">
        <w:rPr>
          <w:u w:val="single"/>
        </w:rPr>
        <w:t>Review Arrangements</w:t>
      </w:r>
    </w:p>
    <w:p w14:paraId="525BE168" w14:textId="77777777" w:rsidR="000166F4" w:rsidRDefault="008D55A6" w:rsidP="008D55A6">
      <w:pPr>
        <w:ind w:left="-142"/>
        <w:rPr>
          <w:b/>
          <w:sz w:val="18"/>
          <w:szCs w:val="18"/>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and will consult with the postholder at the appropriate time.</w:t>
      </w:r>
    </w:p>
    <w:p w14:paraId="29E33F0E" w14:textId="77777777" w:rsidR="00973716" w:rsidRDefault="00973716" w:rsidP="000166F4">
      <w:pPr>
        <w:ind w:hanging="142"/>
        <w:rPr>
          <w:b/>
          <w:sz w:val="18"/>
          <w:szCs w:val="18"/>
        </w:rPr>
      </w:pPr>
    </w:p>
    <w:p w14:paraId="0DF6C19F" w14:textId="77777777" w:rsidR="00973716" w:rsidRPr="008D55A6" w:rsidRDefault="000166F4" w:rsidP="008D55A6">
      <w:pPr>
        <w:ind w:left="-142"/>
        <w:rPr>
          <w:u w:val="single"/>
        </w:rPr>
      </w:pPr>
      <w:r w:rsidRPr="008D55A6">
        <w:rPr>
          <w:u w:val="single"/>
        </w:rPr>
        <w:t>Equal opportunities</w:t>
      </w:r>
    </w:p>
    <w:p w14:paraId="4E6EB9D1" w14:textId="77777777" w:rsidR="000166F4" w:rsidRPr="008D55A6" w:rsidRDefault="008D55A6" w:rsidP="000166F4">
      <w:pPr>
        <w:ind w:left="-142"/>
      </w:pPr>
      <w:r>
        <w:t>We are committed to achiev</w:t>
      </w:r>
      <w:r w:rsidR="000166F4" w:rsidRPr="008D55A6">
        <w:t>ing equal opportunities in the way we deliver services to the community and in our employment arrangements. We expect all employees to understand and promote this policy in their work.</w:t>
      </w:r>
    </w:p>
    <w:p w14:paraId="08DB6497" w14:textId="77777777" w:rsidR="000166F4" w:rsidRPr="008D55A6" w:rsidRDefault="000166F4" w:rsidP="008D55A6">
      <w:pPr>
        <w:ind w:left="-142"/>
        <w:rPr>
          <w:u w:val="single"/>
        </w:rPr>
      </w:pPr>
    </w:p>
    <w:p w14:paraId="63AEAA47" w14:textId="77777777" w:rsidR="000166F4" w:rsidRPr="008D55A6" w:rsidRDefault="000166F4" w:rsidP="000166F4">
      <w:pPr>
        <w:ind w:hanging="142"/>
        <w:rPr>
          <w:u w:val="single"/>
        </w:rPr>
      </w:pPr>
      <w:r w:rsidRPr="008D55A6">
        <w:rPr>
          <w:u w:val="single"/>
        </w:rPr>
        <w:t xml:space="preserve">Health and safety  </w:t>
      </w:r>
    </w:p>
    <w:p w14:paraId="3EC75330" w14:textId="77777777" w:rsidR="000166F4" w:rsidRPr="008D55A6" w:rsidRDefault="000166F4" w:rsidP="000166F4">
      <w:pPr>
        <w:ind w:left="-142"/>
      </w:pPr>
      <w:r w:rsidRPr="008D55A6">
        <w:t>All employees have a responsibility for their own health and safety and that of others when carrying out their duties and must co-operate with us to apply our general statement of health and safety policy.</w:t>
      </w:r>
    </w:p>
    <w:p w14:paraId="7FCF39C4" w14:textId="77777777" w:rsidR="000166F4" w:rsidRPr="008D55A6" w:rsidRDefault="000166F4" w:rsidP="000166F4">
      <w:pPr>
        <w:ind w:hanging="142"/>
      </w:pPr>
    </w:p>
    <w:p w14:paraId="4BE81288" w14:textId="77777777" w:rsidR="000166F4" w:rsidRPr="008D55A6" w:rsidRDefault="000166F4" w:rsidP="000166F4">
      <w:pPr>
        <w:pStyle w:val="Title"/>
        <w:ind w:hanging="142"/>
        <w:jc w:val="left"/>
        <w:rPr>
          <w:rFonts w:cs="Times New Roman"/>
          <w:b w:val="0"/>
          <w:sz w:val="24"/>
        </w:rPr>
      </w:pPr>
      <w:r w:rsidRPr="008D55A6">
        <w:rPr>
          <w:rFonts w:cs="Times New Roman"/>
          <w:b w:val="0"/>
          <w:sz w:val="24"/>
        </w:rPr>
        <w:t xml:space="preserve">Safeguarding Commitment </w:t>
      </w:r>
    </w:p>
    <w:p w14:paraId="211BCED7" w14:textId="27BEE690" w:rsidR="000166F4" w:rsidRPr="008D55A6" w:rsidRDefault="00371C4D" w:rsidP="00E55381">
      <w:pPr>
        <w:pStyle w:val="Title"/>
        <w:ind w:left="-142"/>
        <w:jc w:val="left"/>
        <w:rPr>
          <w:rFonts w:cs="Times New Roman"/>
          <w:b w:val="0"/>
          <w:sz w:val="24"/>
          <w:u w:val="none"/>
        </w:rPr>
      </w:pPr>
      <w:r>
        <w:rPr>
          <w:rFonts w:cs="Times New Roman"/>
          <w:b w:val="0"/>
          <w:sz w:val="24"/>
          <w:u w:val="none"/>
        </w:rPr>
        <w:t>Broughton Jewish Cassel Fox is</w:t>
      </w:r>
      <w:r w:rsidR="000166F4" w:rsidRPr="008D55A6">
        <w:rPr>
          <w:rFonts w:cs="Times New Roman"/>
          <w:b w:val="0"/>
          <w:sz w:val="24"/>
          <w:u w:val="none"/>
        </w:rPr>
        <w:t xml:space="preserve"> committed to protecting and promoting the welfare</w:t>
      </w:r>
      <w:r>
        <w:rPr>
          <w:rFonts w:cs="Times New Roman"/>
          <w:b w:val="0"/>
          <w:sz w:val="24"/>
          <w:u w:val="none"/>
        </w:rPr>
        <w:t xml:space="preserve"> of </w:t>
      </w:r>
      <w:r w:rsidR="008D55A6">
        <w:rPr>
          <w:rFonts w:cs="Times New Roman"/>
          <w:b w:val="0"/>
          <w:sz w:val="24"/>
          <w:u w:val="none"/>
        </w:rPr>
        <w:t>children</w:t>
      </w:r>
      <w:r w:rsidR="000166F4" w:rsidRPr="008D55A6">
        <w:rPr>
          <w:rFonts w:cs="Times New Roman"/>
          <w:b w:val="0"/>
          <w:sz w:val="24"/>
          <w:u w:val="none"/>
        </w:rPr>
        <w:t>.</w:t>
      </w:r>
    </w:p>
    <w:p w14:paraId="42DAC301" w14:textId="77777777" w:rsidR="000560F2" w:rsidRPr="008D55A6" w:rsidRDefault="000560F2" w:rsidP="0075412C">
      <w:pPr>
        <w:pStyle w:val="Title"/>
        <w:ind w:left="-142"/>
        <w:jc w:val="left"/>
        <w:rPr>
          <w:rFonts w:cs="Times New Roman"/>
          <w:b w:val="0"/>
          <w:sz w:val="24"/>
          <w:u w:val="none"/>
        </w:rPr>
      </w:pPr>
    </w:p>
    <w:sectPr w:rsidR="000560F2" w:rsidRPr="008D55A6" w:rsidSect="001917C7">
      <w:type w:val="continuous"/>
      <w:pgSz w:w="11909" w:h="16834" w:code="9"/>
      <w:pgMar w:top="737" w:right="711" w:bottom="851" w:left="850" w:header="403" w:footer="28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8020" w14:textId="77777777" w:rsidR="00027B4B" w:rsidRDefault="00027B4B" w:rsidP="008A2E88">
      <w:r>
        <w:separator/>
      </w:r>
    </w:p>
  </w:endnote>
  <w:endnote w:type="continuationSeparator" w:id="0">
    <w:p w14:paraId="49296AF9" w14:textId="77777777" w:rsidR="00027B4B" w:rsidRDefault="00027B4B" w:rsidP="008A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E6E2" w14:textId="77777777" w:rsidR="00027B4B" w:rsidRDefault="00027B4B" w:rsidP="008A2E88">
      <w:r>
        <w:separator/>
      </w:r>
    </w:p>
  </w:footnote>
  <w:footnote w:type="continuationSeparator" w:id="0">
    <w:p w14:paraId="11C6EC91" w14:textId="77777777" w:rsidR="00027B4B" w:rsidRDefault="00027B4B" w:rsidP="008A2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C4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094"/>
    <w:multiLevelType w:val="hybridMultilevel"/>
    <w:tmpl w:val="F53C8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FD205E"/>
    <w:multiLevelType w:val="multilevel"/>
    <w:tmpl w:val="D0D8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D7ABB"/>
    <w:multiLevelType w:val="hybridMultilevel"/>
    <w:tmpl w:val="69904BB8"/>
    <w:lvl w:ilvl="0" w:tplc="08090001">
      <w:start w:val="1"/>
      <w:numFmt w:val="bullet"/>
      <w:lvlText w:val=""/>
      <w:lvlJc w:val="left"/>
      <w:pPr>
        <w:ind w:left="2636" w:hanging="360"/>
      </w:pPr>
      <w:rPr>
        <w:rFonts w:ascii="Symbol" w:hAnsi="Symbol" w:hint="default"/>
      </w:rPr>
    </w:lvl>
    <w:lvl w:ilvl="1" w:tplc="08090003" w:tentative="1">
      <w:start w:val="1"/>
      <w:numFmt w:val="bullet"/>
      <w:lvlText w:val="o"/>
      <w:lvlJc w:val="left"/>
      <w:pPr>
        <w:ind w:left="3356" w:hanging="360"/>
      </w:pPr>
      <w:rPr>
        <w:rFonts w:ascii="Courier New" w:hAnsi="Courier New" w:cs="Courier New" w:hint="default"/>
      </w:rPr>
    </w:lvl>
    <w:lvl w:ilvl="2" w:tplc="08090005" w:tentative="1">
      <w:start w:val="1"/>
      <w:numFmt w:val="bullet"/>
      <w:lvlText w:val=""/>
      <w:lvlJc w:val="left"/>
      <w:pPr>
        <w:ind w:left="4076" w:hanging="360"/>
      </w:pPr>
      <w:rPr>
        <w:rFonts w:ascii="Wingdings" w:hAnsi="Wingdings" w:hint="default"/>
      </w:rPr>
    </w:lvl>
    <w:lvl w:ilvl="3" w:tplc="08090001" w:tentative="1">
      <w:start w:val="1"/>
      <w:numFmt w:val="bullet"/>
      <w:lvlText w:val=""/>
      <w:lvlJc w:val="left"/>
      <w:pPr>
        <w:ind w:left="4796" w:hanging="360"/>
      </w:pPr>
      <w:rPr>
        <w:rFonts w:ascii="Symbol" w:hAnsi="Symbol" w:hint="default"/>
      </w:rPr>
    </w:lvl>
    <w:lvl w:ilvl="4" w:tplc="08090003" w:tentative="1">
      <w:start w:val="1"/>
      <w:numFmt w:val="bullet"/>
      <w:lvlText w:val="o"/>
      <w:lvlJc w:val="left"/>
      <w:pPr>
        <w:ind w:left="5516" w:hanging="360"/>
      </w:pPr>
      <w:rPr>
        <w:rFonts w:ascii="Courier New" w:hAnsi="Courier New" w:cs="Courier New" w:hint="default"/>
      </w:rPr>
    </w:lvl>
    <w:lvl w:ilvl="5" w:tplc="08090005" w:tentative="1">
      <w:start w:val="1"/>
      <w:numFmt w:val="bullet"/>
      <w:lvlText w:val=""/>
      <w:lvlJc w:val="left"/>
      <w:pPr>
        <w:ind w:left="6236" w:hanging="360"/>
      </w:pPr>
      <w:rPr>
        <w:rFonts w:ascii="Wingdings" w:hAnsi="Wingdings" w:hint="default"/>
      </w:rPr>
    </w:lvl>
    <w:lvl w:ilvl="6" w:tplc="08090001" w:tentative="1">
      <w:start w:val="1"/>
      <w:numFmt w:val="bullet"/>
      <w:lvlText w:val=""/>
      <w:lvlJc w:val="left"/>
      <w:pPr>
        <w:ind w:left="6956" w:hanging="360"/>
      </w:pPr>
      <w:rPr>
        <w:rFonts w:ascii="Symbol" w:hAnsi="Symbol" w:hint="default"/>
      </w:rPr>
    </w:lvl>
    <w:lvl w:ilvl="7" w:tplc="08090003" w:tentative="1">
      <w:start w:val="1"/>
      <w:numFmt w:val="bullet"/>
      <w:lvlText w:val="o"/>
      <w:lvlJc w:val="left"/>
      <w:pPr>
        <w:ind w:left="7676" w:hanging="360"/>
      </w:pPr>
      <w:rPr>
        <w:rFonts w:ascii="Courier New" w:hAnsi="Courier New" w:cs="Courier New" w:hint="default"/>
      </w:rPr>
    </w:lvl>
    <w:lvl w:ilvl="8" w:tplc="08090005" w:tentative="1">
      <w:start w:val="1"/>
      <w:numFmt w:val="bullet"/>
      <w:lvlText w:val=""/>
      <w:lvlJc w:val="left"/>
      <w:pPr>
        <w:ind w:left="8396" w:hanging="360"/>
      </w:pPr>
      <w:rPr>
        <w:rFonts w:ascii="Wingdings" w:hAnsi="Wingdings" w:hint="default"/>
      </w:rPr>
    </w:lvl>
  </w:abstractNum>
  <w:abstractNum w:abstractNumId="4" w15:restartNumberingAfterBreak="0">
    <w:nsid w:val="11F04D64"/>
    <w:multiLevelType w:val="hybridMultilevel"/>
    <w:tmpl w:val="6308C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B6102F"/>
    <w:multiLevelType w:val="multilevel"/>
    <w:tmpl w:val="BFDCD776"/>
    <w:lvl w:ilvl="0">
      <w:numFmt w:val="bullet"/>
      <w:lvlText w:val="·"/>
      <w:lvlJc w:val="left"/>
      <w:pPr>
        <w:ind w:left="1916" w:hanging="360"/>
      </w:pPr>
      <w:rPr>
        <w:rFonts w:ascii="Symbol" w:hAnsi="Symbol" w:cs="Symbol" w:hint="default"/>
        <w:snapToGrid/>
        <w:sz w:val="20"/>
        <w:szCs w:val="20"/>
      </w:rPr>
    </w:lvl>
    <w:lvl w:ilvl="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6" w15:restartNumberingAfterBreak="0">
    <w:nsid w:val="18743D23"/>
    <w:multiLevelType w:val="hybridMultilevel"/>
    <w:tmpl w:val="3E32805A"/>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7" w15:restartNumberingAfterBreak="0">
    <w:nsid w:val="18EB330A"/>
    <w:multiLevelType w:val="hybridMultilevel"/>
    <w:tmpl w:val="91783B42"/>
    <w:lvl w:ilvl="0" w:tplc="D16A4F80">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61F65"/>
    <w:multiLevelType w:val="hybridMultilevel"/>
    <w:tmpl w:val="0D84E14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260A0"/>
    <w:multiLevelType w:val="hybridMultilevel"/>
    <w:tmpl w:val="5A1EBA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5E6878"/>
    <w:multiLevelType w:val="hybridMultilevel"/>
    <w:tmpl w:val="96DC0090"/>
    <w:lvl w:ilvl="0" w:tplc="BB2C0E36">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F7E41"/>
    <w:multiLevelType w:val="hybridMultilevel"/>
    <w:tmpl w:val="3F82E47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F1FE377C">
      <w:start w:val="1"/>
      <w:numFmt w:val="lowerRoman"/>
      <w:lvlText w:val="(%3)"/>
      <w:lvlJc w:val="left"/>
      <w:pPr>
        <w:tabs>
          <w:tab w:val="num" w:pos="2520"/>
        </w:tabs>
        <w:ind w:left="252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06F0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F621040"/>
    <w:multiLevelType w:val="hybridMultilevel"/>
    <w:tmpl w:val="58CCE898"/>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4" w15:restartNumberingAfterBreak="0">
    <w:nsid w:val="34F43A20"/>
    <w:multiLevelType w:val="hybridMultilevel"/>
    <w:tmpl w:val="183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46A17"/>
    <w:multiLevelType w:val="hybridMultilevel"/>
    <w:tmpl w:val="6AFE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361D2"/>
    <w:multiLevelType w:val="hybridMultilevel"/>
    <w:tmpl w:val="2236D802"/>
    <w:lvl w:ilvl="0" w:tplc="B7E8AF08">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8" w15:restartNumberingAfterBreak="0">
    <w:nsid w:val="46666DFA"/>
    <w:multiLevelType w:val="multilevel"/>
    <w:tmpl w:val="C40C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823736"/>
    <w:multiLevelType w:val="hybridMultilevel"/>
    <w:tmpl w:val="9BDCF2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986B8D"/>
    <w:multiLevelType w:val="hybridMultilevel"/>
    <w:tmpl w:val="F820A048"/>
    <w:lvl w:ilvl="0" w:tplc="CA163F20">
      <w:start w:val="1"/>
      <w:numFmt w:val="decimal"/>
      <w:lvlText w:val="%1."/>
      <w:lvlJc w:val="left"/>
      <w:pPr>
        <w:ind w:left="1249" w:hanging="360"/>
      </w:pPr>
      <w:rPr>
        <w:rFonts w:hint="default"/>
      </w:r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21" w15:restartNumberingAfterBreak="0">
    <w:nsid w:val="475D7EC7"/>
    <w:multiLevelType w:val="hybridMultilevel"/>
    <w:tmpl w:val="0B94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D90"/>
    <w:multiLevelType w:val="hybridMultilevel"/>
    <w:tmpl w:val="7218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C1C70"/>
    <w:multiLevelType w:val="hybridMultilevel"/>
    <w:tmpl w:val="4DF64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03770"/>
    <w:multiLevelType w:val="hybridMultilevel"/>
    <w:tmpl w:val="F918BC3C"/>
    <w:lvl w:ilvl="0" w:tplc="08090001">
      <w:start w:val="1"/>
      <w:numFmt w:val="bullet"/>
      <w:lvlText w:val=""/>
      <w:lvlJc w:val="left"/>
      <w:pPr>
        <w:ind w:left="2276" w:hanging="360"/>
      </w:pPr>
      <w:rPr>
        <w:rFonts w:ascii="Symbol" w:hAnsi="Symbol" w:hint="default"/>
      </w:rPr>
    </w:lvl>
    <w:lvl w:ilvl="1" w:tplc="08090003" w:tentative="1">
      <w:start w:val="1"/>
      <w:numFmt w:val="bullet"/>
      <w:lvlText w:val="o"/>
      <w:lvlJc w:val="left"/>
      <w:pPr>
        <w:ind w:left="2996" w:hanging="360"/>
      </w:pPr>
      <w:rPr>
        <w:rFonts w:ascii="Courier New" w:hAnsi="Courier New" w:cs="Courier New" w:hint="default"/>
      </w:rPr>
    </w:lvl>
    <w:lvl w:ilvl="2" w:tplc="08090005" w:tentative="1">
      <w:start w:val="1"/>
      <w:numFmt w:val="bullet"/>
      <w:lvlText w:val=""/>
      <w:lvlJc w:val="left"/>
      <w:pPr>
        <w:ind w:left="3716" w:hanging="360"/>
      </w:pPr>
      <w:rPr>
        <w:rFonts w:ascii="Wingdings" w:hAnsi="Wingdings" w:hint="default"/>
      </w:rPr>
    </w:lvl>
    <w:lvl w:ilvl="3" w:tplc="08090001" w:tentative="1">
      <w:start w:val="1"/>
      <w:numFmt w:val="bullet"/>
      <w:lvlText w:val=""/>
      <w:lvlJc w:val="left"/>
      <w:pPr>
        <w:ind w:left="4436" w:hanging="360"/>
      </w:pPr>
      <w:rPr>
        <w:rFonts w:ascii="Symbol" w:hAnsi="Symbol" w:hint="default"/>
      </w:rPr>
    </w:lvl>
    <w:lvl w:ilvl="4" w:tplc="08090003" w:tentative="1">
      <w:start w:val="1"/>
      <w:numFmt w:val="bullet"/>
      <w:lvlText w:val="o"/>
      <w:lvlJc w:val="left"/>
      <w:pPr>
        <w:ind w:left="5156" w:hanging="360"/>
      </w:pPr>
      <w:rPr>
        <w:rFonts w:ascii="Courier New" w:hAnsi="Courier New" w:cs="Courier New" w:hint="default"/>
      </w:rPr>
    </w:lvl>
    <w:lvl w:ilvl="5" w:tplc="08090005" w:tentative="1">
      <w:start w:val="1"/>
      <w:numFmt w:val="bullet"/>
      <w:lvlText w:val=""/>
      <w:lvlJc w:val="left"/>
      <w:pPr>
        <w:ind w:left="5876" w:hanging="360"/>
      </w:pPr>
      <w:rPr>
        <w:rFonts w:ascii="Wingdings" w:hAnsi="Wingdings" w:hint="default"/>
      </w:rPr>
    </w:lvl>
    <w:lvl w:ilvl="6" w:tplc="08090001" w:tentative="1">
      <w:start w:val="1"/>
      <w:numFmt w:val="bullet"/>
      <w:lvlText w:val=""/>
      <w:lvlJc w:val="left"/>
      <w:pPr>
        <w:ind w:left="6596" w:hanging="360"/>
      </w:pPr>
      <w:rPr>
        <w:rFonts w:ascii="Symbol" w:hAnsi="Symbol" w:hint="default"/>
      </w:rPr>
    </w:lvl>
    <w:lvl w:ilvl="7" w:tplc="08090003" w:tentative="1">
      <w:start w:val="1"/>
      <w:numFmt w:val="bullet"/>
      <w:lvlText w:val="o"/>
      <w:lvlJc w:val="left"/>
      <w:pPr>
        <w:ind w:left="7316" w:hanging="360"/>
      </w:pPr>
      <w:rPr>
        <w:rFonts w:ascii="Courier New" w:hAnsi="Courier New" w:cs="Courier New" w:hint="default"/>
      </w:rPr>
    </w:lvl>
    <w:lvl w:ilvl="8" w:tplc="08090005" w:tentative="1">
      <w:start w:val="1"/>
      <w:numFmt w:val="bullet"/>
      <w:lvlText w:val=""/>
      <w:lvlJc w:val="left"/>
      <w:pPr>
        <w:ind w:left="8036" w:hanging="360"/>
      </w:pPr>
      <w:rPr>
        <w:rFonts w:ascii="Wingdings" w:hAnsi="Wingdings" w:hint="default"/>
      </w:rPr>
    </w:lvl>
  </w:abstractNum>
  <w:abstractNum w:abstractNumId="25" w15:restartNumberingAfterBreak="0">
    <w:nsid w:val="4B356E24"/>
    <w:multiLevelType w:val="hybridMultilevel"/>
    <w:tmpl w:val="9300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F753F4"/>
    <w:multiLevelType w:val="hybridMultilevel"/>
    <w:tmpl w:val="3E3E3F7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B17A6"/>
    <w:multiLevelType w:val="multilevel"/>
    <w:tmpl w:val="EE9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D5344B"/>
    <w:multiLevelType w:val="hybridMultilevel"/>
    <w:tmpl w:val="9230CF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C148B"/>
    <w:multiLevelType w:val="hybridMultilevel"/>
    <w:tmpl w:val="8C68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681178"/>
    <w:multiLevelType w:val="hybridMultilevel"/>
    <w:tmpl w:val="99747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83DDE"/>
    <w:multiLevelType w:val="hybridMultilevel"/>
    <w:tmpl w:val="5D60BA06"/>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32" w15:restartNumberingAfterBreak="0">
    <w:nsid w:val="5C4160AD"/>
    <w:multiLevelType w:val="hybridMultilevel"/>
    <w:tmpl w:val="3B8832C4"/>
    <w:lvl w:ilvl="0" w:tplc="7368DC7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77962"/>
    <w:multiLevelType w:val="hybridMultilevel"/>
    <w:tmpl w:val="F33A7CBC"/>
    <w:lvl w:ilvl="0" w:tplc="08090001">
      <w:start w:val="1"/>
      <w:numFmt w:val="bullet"/>
      <w:lvlText w:val=""/>
      <w:lvlJc w:val="left"/>
      <w:pPr>
        <w:ind w:left="2666" w:hanging="360"/>
      </w:pPr>
      <w:rPr>
        <w:rFonts w:ascii="Symbol" w:hAnsi="Symbol" w:hint="default"/>
      </w:rPr>
    </w:lvl>
    <w:lvl w:ilvl="1" w:tplc="08090003" w:tentative="1">
      <w:start w:val="1"/>
      <w:numFmt w:val="bullet"/>
      <w:lvlText w:val="o"/>
      <w:lvlJc w:val="left"/>
      <w:pPr>
        <w:ind w:left="3386" w:hanging="360"/>
      </w:pPr>
      <w:rPr>
        <w:rFonts w:ascii="Courier New" w:hAnsi="Courier New" w:cs="Courier New" w:hint="default"/>
      </w:rPr>
    </w:lvl>
    <w:lvl w:ilvl="2" w:tplc="08090005" w:tentative="1">
      <w:start w:val="1"/>
      <w:numFmt w:val="bullet"/>
      <w:lvlText w:val=""/>
      <w:lvlJc w:val="left"/>
      <w:pPr>
        <w:ind w:left="4106" w:hanging="360"/>
      </w:pPr>
      <w:rPr>
        <w:rFonts w:ascii="Wingdings" w:hAnsi="Wingdings" w:hint="default"/>
      </w:rPr>
    </w:lvl>
    <w:lvl w:ilvl="3" w:tplc="08090001" w:tentative="1">
      <w:start w:val="1"/>
      <w:numFmt w:val="bullet"/>
      <w:lvlText w:val=""/>
      <w:lvlJc w:val="left"/>
      <w:pPr>
        <w:ind w:left="4826" w:hanging="360"/>
      </w:pPr>
      <w:rPr>
        <w:rFonts w:ascii="Symbol" w:hAnsi="Symbol" w:hint="default"/>
      </w:rPr>
    </w:lvl>
    <w:lvl w:ilvl="4" w:tplc="08090003" w:tentative="1">
      <w:start w:val="1"/>
      <w:numFmt w:val="bullet"/>
      <w:lvlText w:val="o"/>
      <w:lvlJc w:val="left"/>
      <w:pPr>
        <w:ind w:left="5546" w:hanging="360"/>
      </w:pPr>
      <w:rPr>
        <w:rFonts w:ascii="Courier New" w:hAnsi="Courier New" w:cs="Courier New" w:hint="default"/>
      </w:rPr>
    </w:lvl>
    <w:lvl w:ilvl="5" w:tplc="08090005" w:tentative="1">
      <w:start w:val="1"/>
      <w:numFmt w:val="bullet"/>
      <w:lvlText w:val=""/>
      <w:lvlJc w:val="left"/>
      <w:pPr>
        <w:ind w:left="6266" w:hanging="360"/>
      </w:pPr>
      <w:rPr>
        <w:rFonts w:ascii="Wingdings" w:hAnsi="Wingdings" w:hint="default"/>
      </w:rPr>
    </w:lvl>
    <w:lvl w:ilvl="6" w:tplc="08090001" w:tentative="1">
      <w:start w:val="1"/>
      <w:numFmt w:val="bullet"/>
      <w:lvlText w:val=""/>
      <w:lvlJc w:val="left"/>
      <w:pPr>
        <w:ind w:left="6986" w:hanging="360"/>
      </w:pPr>
      <w:rPr>
        <w:rFonts w:ascii="Symbol" w:hAnsi="Symbol" w:hint="default"/>
      </w:rPr>
    </w:lvl>
    <w:lvl w:ilvl="7" w:tplc="08090003" w:tentative="1">
      <w:start w:val="1"/>
      <w:numFmt w:val="bullet"/>
      <w:lvlText w:val="o"/>
      <w:lvlJc w:val="left"/>
      <w:pPr>
        <w:ind w:left="7706" w:hanging="360"/>
      </w:pPr>
      <w:rPr>
        <w:rFonts w:ascii="Courier New" w:hAnsi="Courier New" w:cs="Courier New" w:hint="default"/>
      </w:rPr>
    </w:lvl>
    <w:lvl w:ilvl="8" w:tplc="08090005" w:tentative="1">
      <w:start w:val="1"/>
      <w:numFmt w:val="bullet"/>
      <w:lvlText w:val=""/>
      <w:lvlJc w:val="left"/>
      <w:pPr>
        <w:ind w:left="8426" w:hanging="360"/>
      </w:pPr>
      <w:rPr>
        <w:rFonts w:ascii="Wingdings" w:hAnsi="Wingdings" w:hint="default"/>
      </w:rPr>
    </w:lvl>
  </w:abstractNum>
  <w:abstractNum w:abstractNumId="34" w15:restartNumberingAfterBreak="0">
    <w:nsid w:val="63EC16A1"/>
    <w:multiLevelType w:val="multilevel"/>
    <w:tmpl w:val="BFDCD776"/>
    <w:lvl w:ilvl="0">
      <w:numFmt w:val="bullet"/>
      <w:lvlText w:val="·"/>
      <w:lvlJc w:val="left"/>
      <w:pPr>
        <w:ind w:left="1916" w:hanging="360"/>
      </w:pPr>
      <w:rPr>
        <w:rFonts w:ascii="Symbol" w:hAnsi="Symbol" w:cs="Symbol" w:hint="default"/>
        <w:snapToGrid/>
        <w:sz w:val="20"/>
        <w:szCs w:val="20"/>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35" w15:restartNumberingAfterBreak="0">
    <w:nsid w:val="664F25B5"/>
    <w:multiLevelType w:val="hybridMultilevel"/>
    <w:tmpl w:val="755CC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D0E01"/>
    <w:multiLevelType w:val="hybridMultilevel"/>
    <w:tmpl w:val="613E1E08"/>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2A5294"/>
    <w:multiLevelType w:val="hybridMultilevel"/>
    <w:tmpl w:val="CE2E46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69533E"/>
    <w:multiLevelType w:val="hybridMultilevel"/>
    <w:tmpl w:val="931E78A0"/>
    <w:lvl w:ilvl="0" w:tplc="ACF262D4">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3606AE"/>
    <w:multiLevelType w:val="hybridMultilevel"/>
    <w:tmpl w:val="516C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53A66"/>
    <w:multiLevelType w:val="hybridMultilevel"/>
    <w:tmpl w:val="34F89EBE"/>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81C8F"/>
    <w:multiLevelType w:val="hybridMultilevel"/>
    <w:tmpl w:val="BF1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34"/>
  </w:num>
  <w:num w:numId="5">
    <w:abstractNumId w:val="5"/>
  </w:num>
  <w:num w:numId="6">
    <w:abstractNumId w:val="1"/>
  </w:num>
  <w:num w:numId="7">
    <w:abstractNumId w:val="3"/>
  </w:num>
  <w:num w:numId="8">
    <w:abstractNumId w:val="25"/>
  </w:num>
  <w:num w:numId="9">
    <w:abstractNumId w:val="33"/>
  </w:num>
  <w:num w:numId="10">
    <w:abstractNumId w:val="31"/>
  </w:num>
  <w:num w:numId="11">
    <w:abstractNumId w:val="6"/>
  </w:num>
  <w:num w:numId="12">
    <w:abstractNumId w:val="24"/>
  </w:num>
  <w:num w:numId="13">
    <w:abstractNumId w:val="20"/>
  </w:num>
  <w:num w:numId="14">
    <w:abstractNumId w:val="17"/>
  </w:num>
  <w:num w:numId="15">
    <w:abstractNumId w:val="16"/>
  </w:num>
  <w:num w:numId="16">
    <w:abstractNumId w:val="38"/>
  </w:num>
  <w:num w:numId="17">
    <w:abstractNumId w:val="10"/>
  </w:num>
  <w:num w:numId="18">
    <w:abstractNumId w:val="0"/>
  </w:num>
  <w:num w:numId="19">
    <w:abstractNumId w:val="29"/>
  </w:num>
  <w:num w:numId="20">
    <w:abstractNumId w:val="7"/>
  </w:num>
  <w:num w:numId="21">
    <w:abstractNumId w:val="40"/>
  </w:num>
  <w:num w:numId="22">
    <w:abstractNumId w:val="27"/>
  </w:num>
  <w:num w:numId="23">
    <w:abstractNumId w:val="2"/>
  </w:num>
  <w:num w:numId="24">
    <w:abstractNumId w:val="18"/>
  </w:num>
  <w:num w:numId="25">
    <w:abstractNumId w:val="13"/>
  </w:num>
  <w:num w:numId="26">
    <w:abstractNumId w:val="39"/>
  </w:num>
  <w:num w:numId="27">
    <w:abstractNumId w:val="41"/>
  </w:num>
  <w:num w:numId="28">
    <w:abstractNumId w:val="11"/>
  </w:num>
  <w:num w:numId="29">
    <w:abstractNumId w:val="37"/>
  </w:num>
  <w:num w:numId="30">
    <w:abstractNumId w:val="9"/>
  </w:num>
  <w:num w:numId="31">
    <w:abstractNumId w:val="8"/>
  </w:num>
  <w:num w:numId="32">
    <w:abstractNumId w:val="26"/>
  </w:num>
  <w:num w:numId="33">
    <w:abstractNumId w:val="23"/>
  </w:num>
  <w:num w:numId="34">
    <w:abstractNumId w:val="32"/>
  </w:num>
  <w:num w:numId="35">
    <w:abstractNumId w:val="21"/>
  </w:num>
  <w:num w:numId="36">
    <w:abstractNumId w:val="28"/>
  </w:num>
  <w:num w:numId="37">
    <w:abstractNumId w:val="36"/>
  </w:num>
  <w:num w:numId="38">
    <w:abstractNumId w:val="30"/>
  </w:num>
  <w:num w:numId="39">
    <w:abstractNumId w:val="35"/>
  </w:num>
  <w:num w:numId="40">
    <w:abstractNumId w:val="15"/>
  </w:num>
  <w:num w:numId="41">
    <w:abstractNumId w:val="1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3"/>
    <w:rsid w:val="000166F4"/>
    <w:rsid w:val="000268B6"/>
    <w:rsid w:val="00027B4B"/>
    <w:rsid w:val="00030010"/>
    <w:rsid w:val="000560F2"/>
    <w:rsid w:val="000E1CE3"/>
    <w:rsid w:val="00104407"/>
    <w:rsid w:val="00122900"/>
    <w:rsid w:val="001653C2"/>
    <w:rsid w:val="001917C7"/>
    <w:rsid w:val="001952A6"/>
    <w:rsid w:val="001A2298"/>
    <w:rsid w:val="001C7EE0"/>
    <w:rsid w:val="001E06A7"/>
    <w:rsid w:val="00210B6C"/>
    <w:rsid w:val="00272EBB"/>
    <w:rsid w:val="002746F9"/>
    <w:rsid w:val="00282962"/>
    <w:rsid w:val="002A1AC4"/>
    <w:rsid w:val="002A4816"/>
    <w:rsid w:val="002A735A"/>
    <w:rsid w:val="002B1F8D"/>
    <w:rsid w:val="002E08A7"/>
    <w:rsid w:val="002F4859"/>
    <w:rsid w:val="003205CA"/>
    <w:rsid w:val="003221DD"/>
    <w:rsid w:val="00325A4B"/>
    <w:rsid w:val="00341648"/>
    <w:rsid w:val="00343DD4"/>
    <w:rsid w:val="00362B47"/>
    <w:rsid w:val="00371C4D"/>
    <w:rsid w:val="00380C89"/>
    <w:rsid w:val="003D3FF5"/>
    <w:rsid w:val="003F072E"/>
    <w:rsid w:val="00406203"/>
    <w:rsid w:val="004834C9"/>
    <w:rsid w:val="00490CAE"/>
    <w:rsid w:val="004934EE"/>
    <w:rsid w:val="004A5E16"/>
    <w:rsid w:val="004C7212"/>
    <w:rsid w:val="0054736F"/>
    <w:rsid w:val="0056484A"/>
    <w:rsid w:val="0058769F"/>
    <w:rsid w:val="00597DC0"/>
    <w:rsid w:val="005A4415"/>
    <w:rsid w:val="005D692B"/>
    <w:rsid w:val="005F6BFE"/>
    <w:rsid w:val="00633CED"/>
    <w:rsid w:val="00646B22"/>
    <w:rsid w:val="006D363C"/>
    <w:rsid w:val="0071549B"/>
    <w:rsid w:val="0074503A"/>
    <w:rsid w:val="0075412C"/>
    <w:rsid w:val="007674AE"/>
    <w:rsid w:val="00770B73"/>
    <w:rsid w:val="00777D50"/>
    <w:rsid w:val="007970B6"/>
    <w:rsid w:val="00843864"/>
    <w:rsid w:val="008646DC"/>
    <w:rsid w:val="00893DF2"/>
    <w:rsid w:val="00894F5A"/>
    <w:rsid w:val="008A2E88"/>
    <w:rsid w:val="008B60A1"/>
    <w:rsid w:val="008D55A6"/>
    <w:rsid w:val="009022A4"/>
    <w:rsid w:val="009079B9"/>
    <w:rsid w:val="00910DB8"/>
    <w:rsid w:val="00973716"/>
    <w:rsid w:val="00980F28"/>
    <w:rsid w:val="00983FF9"/>
    <w:rsid w:val="00997DBB"/>
    <w:rsid w:val="009D44C4"/>
    <w:rsid w:val="009D7FD9"/>
    <w:rsid w:val="00A02BCB"/>
    <w:rsid w:val="00A57403"/>
    <w:rsid w:val="00A81E89"/>
    <w:rsid w:val="00AA23D9"/>
    <w:rsid w:val="00AC4A37"/>
    <w:rsid w:val="00B614C3"/>
    <w:rsid w:val="00B963EE"/>
    <w:rsid w:val="00BE521F"/>
    <w:rsid w:val="00BE5C2F"/>
    <w:rsid w:val="00C11358"/>
    <w:rsid w:val="00C47143"/>
    <w:rsid w:val="00C8723A"/>
    <w:rsid w:val="00CC136E"/>
    <w:rsid w:val="00CD2C08"/>
    <w:rsid w:val="00D12E51"/>
    <w:rsid w:val="00D2770E"/>
    <w:rsid w:val="00D34AC4"/>
    <w:rsid w:val="00D47EE0"/>
    <w:rsid w:val="00DA7FD4"/>
    <w:rsid w:val="00DC2C16"/>
    <w:rsid w:val="00DD62A1"/>
    <w:rsid w:val="00DE2B4C"/>
    <w:rsid w:val="00E55381"/>
    <w:rsid w:val="00E87B9E"/>
    <w:rsid w:val="00E969F9"/>
    <w:rsid w:val="00F40079"/>
    <w:rsid w:val="00F47396"/>
    <w:rsid w:val="00F51AA3"/>
    <w:rsid w:val="00FB0D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955EB"/>
  <w15:docId w15:val="{0EC265B8-124A-49FE-A2BF-9B12437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03"/>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rPr>
      <w:sz w:val="22"/>
      <w:szCs w:val="22"/>
    </w:rPr>
  </w:style>
  <w:style w:type="paragraph" w:styleId="Title">
    <w:name w:val="Title"/>
    <w:basedOn w:val="Normal"/>
    <w:link w:val="TitleChar"/>
    <w:qFormat/>
    <w:rsid w:val="00406203"/>
    <w:pPr>
      <w:jc w:val="center"/>
    </w:pPr>
    <w:rPr>
      <w:rFonts w:cs="Arial"/>
      <w:b/>
      <w:sz w:val="28"/>
      <w:u w:val="single"/>
    </w:rPr>
  </w:style>
  <w:style w:type="character" w:customStyle="1" w:styleId="TitleChar">
    <w:name w:val="Title Char"/>
    <w:link w:val="Title"/>
    <w:rsid w:val="00406203"/>
    <w:rPr>
      <w:rFonts w:ascii="Arial" w:eastAsia="Times New Roman" w:hAnsi="Arial" w:cs="Arial"/>
      <w:b/>
      <w:sz w:val="28"/>
      <w:szCs w:val="24"/>
      <w:u w:val="single"/>
    </w:rPr>
  </w:style>
  <w:style w:type="paragraph" w:styleId="Header">
    <w:name w:val="header"/>
    <w:basedOn w:val="Normal"/>
    <w:link w:val="HeaderChar"/>
    <w:rsid w:val="00406203"/>
    <w:pPr>
      <w:tabs>
        <w:tab w:val="center" w:pos="4513"/>
        <w:tab w:val="right" w:pos="9026"/>
      </w:tabs>
    </w:pPr>
  </w:style>
  <w:style w:type="character" w:customStyle="1" w:styleId="HeaderChar">
    <w:name w:val="Header Char"/>
    <w:link w:val="Header"/>
    <w:rsid w:val="00406203"/>
    <w:rPr>
      <w:rFonts w:ascii="Arial" w:eastAsia="Times New Roman" w:hAnsi="Arial" w:cs="Times New Roman"/>
      <w:sz w:val="24"/>
      <w:szCs w:val="24"/>
    </w:rPr>
  </w:style>
  <w:style w:type="paragraph" w:styleId="Footer">
    <w:name w:val="footer"/>
    <w:basedOn w:val="Normal"/>
    <w:link w:val="FooterChar"/>
    <w:rsid w:val="00406203"/>
    <w:pPr>
      <w:tabs>
        <w:tab w:val="center" w:pos="4513"/>
        <w:tab w:val="right" w:pos="9026"/>
      </w:tabs>
    </w:pPr>
  </w:style>
  <w:style w:type="character" w:customStyle="1" w:styleId="FooterChar">
    <w:name w:val="Footer Char"/>
    <w:link w:val="Footer"/>
    <w:rsid w:val="00406203"/>
    <w:rPr>
      <w:rFonts w:ascii="Arial" w:eastAsia="Times New Roman" w:hAnsi="Arial" w:cs="Times New Roman"/>
      <w:sz w:val="24"/>
      <w:szCs w:val="24"/>
    </w:rPr>
  </w:style>
  <w:style w:type="paragraph" w:styleId="ListParagraph">
    <w:name w:val="List Paragraph"/>
    <w:basedOn w:val="Normal"/>
    <w:uiPriority w:val="34"/>
    <w:qFormat/>
    <w:rsid w:val="002F4859"/>
    <w:pPr>
      <w:ind w:left="720"/>
      <w:contextualSpacing/>
    </w:pPr>
  </w:style>
  <w:style w:type="paragraph" w:styleId="NormalWeb">
    <w:name w:val="Normal (Web)"/>
    <w:basedOn w:val="Normal"/>
    <w:uiPriority w:val="99"/>
    <w:unhideWhenUsed/>
    <w:rsid w:val="00633CED"/>
    <w:pPr>
      <w:spacing w:after="150"/>
    </w:pPr>
    <w:rPr>
      <w:rFonts w:ascii="Times New Roman" w:hAnsi="Times New Roman"/>
      <w:lang w:eastAsia="en-GB"/>
    </w:rPr>
  </w:style>
  <w:style w:type="paragraph" w:customStyle="1" w:styleId="Default">
    <w:name w:val="Default"/>
    <w:rsid w:val="00770B7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9298">
      <w:bodyDiv w:val="1"/>
      <w:marLeft w:val="0"/>
      <w:marRight w:val="0"/>
      <w:marTop w:val="0"/>
      <w:marBottom w:val="0"/>
      <w:divBdr>
        <w:top w:val="none" w:sz="0" w:space="0" w:color="auto"/>
        <w:left w:val="none" w:sz="0" w:space="0" w:color="auto"/>
        <w:bottom w:val="none" w:sz="0" w:space="0" w:color="auto"/>
        <w:right w:val="none" w:sz="0" w:space="0" w:color="auto"/>
      </w:divBdr>
      <w:divsChild>
        <w:div w:id="248080233">
          <w:marLeft w:val="0"/>
          <w:marRight w:val="0"/>
          <w:marTop w:val="0"/>
          <w:marBottom w:val="0"/>
          <w:divBdr>
            <w:top w:val="none" w:sz="0" w:space="0" w:color="auto"/>
            <w:left w:val="none" w:sz="0" w:space="0" w:color="auto"/>
            <w:bottom w:val="none" w:sz="0" w:space="0" w:color="auto"/>
            <w:right w:val="none" w:sz="0" w:space="0" w:color="auto"/>
          </w:divBdr>
          <w:divsChild>
            <w:div w:id="1711565972">
              <w:marLeft w:val="0"/>
              <w:marRight w:val="0"/>
              <w:marTop w:val="0"/>
              <w:marBottom w:val="0"/>
              <w:divBdr>
                <w:top w:val="none" w:sz="0" w:space="0" w:color="auto"/>
                <w:left w:val="none" w:sz="0" w:space="0" w:color="auto"/>
                <w:bottom w:val="none" w:sz="0" w:space="0" w:color="auto"/>
                <w:right w:val="none" w:sz="0" w:space="0" w:color="auto"/>
              </w:divBdr>
              <w:divsChild>
                <w:div w:id="780226038">
                  <w:marLeft w:val="0"/>
                  <w:marRight w:val="0"/>
                  <w:marTop w:val="0"/>
                  <w:marBottom w:val="0"/>
                  <w:divBdr>
                    <w:top w:val="none" w:sz="0" w:space="0" w:color="auto"/>
                    <w:left w:val="none" w:sz="0" w:space="0" w:color="auto"/>
                    <w:bottom w:val="none" w:sz="0" w:space="0" w:color="auto"/>
                    <w:right w:val="none" w:sz="0" w:space="0" w:color="auto"/>
                  </w:divBdr>
                  <w:divsChild>
                    <w:div w:id="15444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20672">
              <w:marLeft w:val="0"/>
              <w:marRight w:val="0"/>
              <w:marTop w:val="0"/>
              <w:marBottom w:val="0"/>
              <w:divBdr>
                <w:top w:val="none" w:sz="0" w:space="0" w:color="auto"/>
                <w:left w:val="none" w:sz="0" w:space="0" w:color="auto"/>
                <w:bottom w:val="none" w:sz="0" w:space="0" w:color="auto"/>
                <w:right w:val="none" w:sz="0" w:space="0" w:color="auto"/>
              </w:divBdr>
              <w:divsChild>
                <w:div w:id="337540939">
                  <w:marLeft w:val="0"/>
                  <w:marRight w:val="0"/>
                  <w:marTop w:val="0"/>
                  <w:marBottom w:val="0"/>
                  <w:divBdr>
                    <w:top w:val="none" w:sz="0" w:space="0" w:color="auto"/>
                    <w:left w:val="none" w:sz="0" w:space="0" w:color="auto"/>
                    <w:bottom w:val="none" w:sz="0" w:space="0" w:color="auto"/>
                    <w:right w:val="none" w:sz="0" w:space="0" w:color="auto"/>
                  </w:divBdr>
                  <w:divsChild>
                    <w:div w:id="1283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9987">
              <w:marLeft w:val="0"/>
              <w:marRight w:val="0"/>
              <w:marTop w:val="0"/>
              <w:marBottom w:val="0"/>
              <w:divBdr>
                <w:top w:val="none" w:sz="0" w:space="0" w:color="auto"/>
                <w:left w:val="none" w:sz="0" w:space="0" w:color="auto"/>
                <w:bottom w:val="none" w:sz="0" w:space="0" w:color="auto"/>
                <w:right w:val="none" w:sz="0" w:space="0" w:color="auto"/>
              </w:divBdr>
              <w:divsChild>
                <w:div w:id="170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810">
          <w:marLeft w:val="0"/>
          <w:marRight w:val="0"/>
          <w:marTop w:val="0"/>
          <w:marBottom w:val="0"/>
          <w:divBdr>
            <w:top w:val="none" w:sz="0" w:space="0" w:color="auto"/>
            <w:left w:val="none" w:sz="0" w:space="0" w:color="auto"/>
            <w:bottom w:val="none" w:sz="0" w:space="0" w:color="auto"/>
            <w:right w:val="none" w:sz="0" w:space="0" w:color="auto"/>
          </w:divBdr>
          <w:divsChild>
            <w:div w:id="936987990">
              <w:marLeft w:val="0"/>
              <w:marRight w:val="0"/>
              <w:marTop w:val="0"/>
              <w:marBottom w:val="0"/>
              <w:divBdr>
                <w:top w:val="none" w:sz="0" w:space="0" w:color="auto"/>
                <w:left w:val="none" w:sz="0" w:space="0" w:color="auto"/>
                <w:bottom w:val="none" w:sz="0" w:space="0" w:color="auto"/>
                <w:right w:val="none" w:sz="0" w:space="0" w:color="auto"/>
              </w:divBdr>
              <w:divsChild>
                <w:div w:id="424765859">
                  <w:marLeft w:val="0"/>
                  <w:marRight w:val="0"/>
                  <w:marTop w:val="0"/>
                  <w:marBottom w:val="0"/>
                  <w:divBdr>
                    <w:top w:val="none" w:sz="0" w:space="0" w:color="auto"/>
                    <w:left w:val="none" w:sz="0" w:space="0" w:color="auto"/>
                    <w:bottom w:val="none" w:sz="0" w:space="0" w:color="auto"/>
                    <w:right w:val="none" w:sz="0" w:space="0" w:color="auto"/>
                  </w:divBdr>
                  <w:divsChild>
                    <w:div w:id="790824637">
                      <w:marLeft w:val="0"/>
                      <w:marRight w:val="0"/>
                      <w:marTop w:val="0"/>
                      <w:marBottom w:val="0"/>
                      <w:divBdr>
                        <w:top w:val="none" w:sz="0" w:space="0" w:color="auto"/>
                        <w:left w:val="none" w:sz="0" w:space="0" w:color="auto"/>
                        <w:bottom w:val="none" w:sz="0" w:space="0" w:color="auto"/>
                        <w:right w:val="none" w:sz="0" w:space="0" w:color="auto"/>
                      </w:divBdr>
                      <w:divsChild>
                        <w:div w:id="14231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93601">
      <w:bodyDiv w:val="1"/>
      <w:marLeft w:val="0"/>
      <w:marRight w:val="0"/>
      <w:marTop w:val="0"/>
      <w:marBottom w:val="0"/>
      <w:divBdr>
        <w:top w:val="none" w:sz="0" w:space="0" w:color="auto"/>
        <w:left w:val="none" w:sz="0" w:space="0" w:color="auto"/>
        <w:bottom w:val="none" w:sz="0" w:space="0" w:color="auto"/>
        <w:right w:val="none" w:sz="0" w:space="0" w:color="auto"/>
      </w:divBdr>
      <w:divsChild>
        <w:div w:id="1495104836">
          <w:marLeft w:val="0"/>
          <w:marRight w:val="0"/>
          <w:marTop w:val="0"/>
          <w:marBottom w:val="0"/>
          <w:divBdr>
            <w:top w:val="none" w:sz="0" w:space="0" w:color="auto"/>
            <w:left w:val="none" w:sz="0" w:space="0" w:color="auto"/>
            <w:bottom w:val="none" w:sz="0" w:space="0" w:color="auto"/>
            <w:right w:val="none" w:sz="0" w:space="0" w:color="auto"/>
          </w:divBdr>
          <w:divsChild>
            <w:div w:id="1430812489">
              <w:marLeft w:val="0"/>
              <w:marRight w:val="0"/>
              <w:marTop w:val="0"/>
              <w:marBottom w:val="0"/>
              <w:divBdr>
                <w:top w:val="none" w:sz="0" w:space="0" w:color="auto"/>
                <w:left w:val="none" w:sz="0" w:space="0" w:color="auto"/>
                <w:bottom w:val="none" w:sz="0" w:space="0" w:color="auto"/>
                <w:right w:val="none" w:sz="0" w:space="0" w:color="auto"/>
              </w:divBdr>
              <w:divsChild>
                <w:div w:id="485512240">
                  <w:marLeft w:val="0"/>
                  <w:marRight w:val="0"/>
                  <w:marTop w:val="0"/>
                  <w:marBottom w:val="0"/>
                  <w:divBdr>
                    <w:top w:val="none" w:sz="0" w:space="0" w:color="auto"/>
                    <w:left w:val="none" w:sz="0" w:space="0" w:color="auto"/>
                    <w:bottom w:val="none" w:sz="0" w:space="0" w:color="auto"/>
                    <w:right w:val="none" w:sz="0" w:space="0" w:color="auto"/>
                  </w:divBdr>
                  <w:divsChild>
                    <w:div w:id="240336361">
                      <w:marLeft w:val="0"/>
                      <w:marRight w:val="0"/>
                      <w:marTop w:val="0"/>
                      <w:marBottom w:val="0"/>
                      <w:divBdr>
                        <w:top w:val="none" w:sz="0" w:space="0" w:color="auto"/>
                        <w:left w:val="none" w:sz="0" w:space="0" w:color="auto"/>
                        <w:bottom w:val="none" w:sz="0" w:space="0" w:color="auto"/>
                        <w:right w:val="none" w:sz="0" w:space="0" w:color="auto"/>
                      </w:divBdr>
                      <w:divsChild>
                        <w:div w:id="490410496">
                          <w:marLeft w:val="-225"/>
                          <w:marRight w:val="-225"/>
                          <w:marTop w:val="0"/>
                          <w:marBottom w:val="0"/>
                          <w:divBdr>
                            <w:top w:val="none" w:sz="0" w:space="0" w:color="auto"/>
                            <w:left w:val="none" w:sz="0" w:space="0" w:color="auto"/>
                            <w:bottom w:val="none" w:sz="0" w:space="0" w:color="auto"/>
                            <w:right w:val="none" w:sz="0" w:space="0" w:color="auto"/>
                          </w:divBdr>
                          <w:divsChild>
                            <w:div w:id="1227494132">
                              <w:marLeft w:val="0"/>
                              <w:marRight w:val="0"/>
                              <w:marTop w:val="0"/>
                              <w:marBottom w:val="0"/>
                              <w:divBdr>
                                <w:top w:val="none" w:sz="0" w:space="0" w:color="auto"/>
                                <w:left w:val="none" w:sz="0" w:space="0" w:color="auto"/>
                                <w:bottom w:val="none" w:sz="0" w:space="0" w:color="auto"/>
                                <w:right w:val="none" w:sz="0" w:space="0" w:color="auto"/>
                              </w:divBdr>
                              <w:divsChild>
                                <w:div w:id="1406997617">
                                  <w:marLeft w:val="0"/>
                                  <w:marRight w:val="0"/>
                                  <w:marTop w:val="0"/>
                                  <w:marBottom w:val="0"/>
                                  <w:divBdr>
                                    <w:top w:val="none" w:sz="0" w:space="0" w:color="auto"/>
                                    <w:left w:val="none" w:sz="0" w:space="0" w:color="auto"/>
                                    <w:bottom w:val="none" w:sz="0" w:space="0" w:color="auto"/>
                                    <w:right w:val="none" w:sz="0" w:space="0" w:color="auto"/>
                                  </w:divBdr>
                                  <w:divsChild>
                                    <w:div w:id="784808916">
                                      <w:marLeft w:val="0"/>
                                      <w:marRight w:val="0"/>
                                      <w:marTop w:val="0"/>
                                      <w:marBottom w:val="0"/>
                                      <w:divBdr>
                                        <w:top w:val="none" w:sz="0" w:space="0" w:color="auto"/>
                                        <w:left w:val="none" w:sz="0" w:space="0" w:color="auto"/>
                                        <w:bottom w:val="none" w:sz="0" w:space="0" w:color="auto"/>
                                        <w:right w:val="none" w:sz="0" w:space="0" w:color="auto"/>
                                      </w:divBdr>
                                      <w:divsChild>
                                        <w:div w:id="13309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3B19-B310-40C2-B0D4-37F7870D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vbedford001</dc:creator>
  <cp:keywords/>
  <dc:description/>
  <cp:lastModifiedBy>Rachel Baker</cp:lastModifiedBy>
  <cp:revision>4</cp:revision>
  <dcterms:created xsi:type="dcterms:W3CDTF">2020-12-23T14:01:00Z</dcterms:created>
  <dcterms:modified xsi:type="dcterms:W3CDTF">2021-01-04T12:41:00Z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